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B1545" w:rsidRPr="00E055E8" w:rsidRDefault="003B1545" w:rsidP="003B1545">
      <w:pPr>
        <w:contextualSpacing/>
        <w:rPr>
          <w:rFonts w:cs="Humanst521EU"/>
          <w:b/>
          <w:bCs/>
          <w:color w:val="000000"/>
          <w:szCs w:val="28"/>
          <w:lang w:val="pl-PL"/>
        </w:rPr>
      </w:pPr>
      <w:bookmarkStart w:id="0" w:name="_GoBack"/>
      <w:bookmarkEnd w:id="0"/>
      <w:r w:rsidRPr="00E055E8">
        <w:rPr>
          <w:rFonts w:cs="Humanst521EU"/>
          <w:b/>
          <w:bCs/>
          <w:color w:val="000000"/>
          <w:szCs w:val="28"/>
          <w:lang w:val="pl-PL"/>
        </w:rPr>
        <w:t xml:space="preserve">Wymagania edukacyjne z biologii dla klasy 6 szkoły podstawowej </w:t>
      </w:r>
    </w:p>
    <w:p w:rsidR="003B1545" w:rsidRPr="00E055E8" w:rsidRDefault="003B1545" w:rsidP="003B1545">
      <w:pPr>
        <w:contextualSpacing/>
        <w:rPr>
          <w:rFonts w:cs="Humanst521EU"/>
          <w:b/>
          <w:bCs/>
          <w:color w:val="000000"/>
          <w:szCs w:val="28"/>
          <w:lang w:val="pl-PL"/>
        </w:rPr>
      </w:pPr>
      <w:r w:rsidRPr="00E055E8">
        <w:rPr>
          <w:rFonts w:cs="Humanst521EU"/>
          <w:b/>
          <w:bCs/>
          <w:color w:val="000000"/>
          <w:szCs w:val="28"/>
          <w:lang w:val="pl-PL"/>
        </w:rPr>
        <w:t xml:space="preserve">oparte na </w:t>
      </w:r>
      <w:r w:rsidRPr="00E055E8">
        <w:rPr>
          <w:rFonts w:cs="Humanst521EU"/>
          <w:b/>
          <w:bCs/>
          <w:i/>
          <w:iCs/>
          <w:color w:val="000000"/>
          <w:szCs w:val="28"/>
          <w:lang w:val="pl-PL"/>
        </w:rPr>
        <w:t xml:space="preserve">Programie nauczania biologii – Puls życia </w:t>
      </w:r>
      <w:r w:rsidRPr="00E055E8">
        <w:rPr>
          <w:rFonts w:cs="Humanst521EU"/>
          <w:b/>
          <w:bCs/>
          <w:color w:val="000000"/>
          <w:szCs w:val="28"/>
          <w:lang w:val="pl-PL"/>
        </w:rPr>
        <w:t>autorstwa Anny Zdziennickiej</w:t>
      </w:r>
    </w:p>
    <w:p w:rsidR="003B1545" w:rsidRPr="00E055E8" w:rsidRDefault="003B1545" w:rsidP="003B1545">
      <w:pPr>
        <w:contextualSpacing/>
        <w:rPr>
          <w:rFonts w:cs="Humanst521EU"/>
          <w:b/>
          <w:bCs/>
          <w:color w:val="000000"/>
          <w:szCs w:val="28"/>
          <w:lang w:val="pl-PL"/>
        </w:rPr>
      </w:pPr>
    </w:p>
    <w:tbl>
      <w:tblPr>
        <w:tblStyle w:val="Tabela-Siatka"/>
        <w:tblW w:w="0" w:type="auto"/>
        <w:tblLayout w:type="fixed"/>
        <w:tblLook w:val="04A0" w:firstRow="1" w:lastRow="0" w:firstColumn="1" w:lastColumn="0" w:noHBand="0" w:noVBand="1"/>
      </w:tblPr>
      <w:tblGrid>
        <w:gridCol w:w="1696"/>
        <w:gridCol w:w="1843"/>
        <w:gridCol w:w="1985"/>
        <w:gridCol w:w="2126"/>
        <w:gridCol w:w="2126"/>
        <w:gridCol w:w="2093"/>
        <w:gridCol w:w="2125"/>
      </w:tblGrid>
      <w:tr w:rsidR="003B1545" w:rsidRPr="006A40DF" w:rsidTr="00664542">
        <w:trPr>
          <w:trHeight w:val="156"/>
        </w:trPr>
        <w:tc>
          <w:tcPr>
            <w:tcW w:w="1696" w:type="dxa"/>
            <w:vMerge w:val="restart"/>
          </w:tcPr>
          <w:p w:rsidR="003B1545" w:rsidRPr="006A40DF" w:rsidRDefault="003B1545" w:rsidP="00664542">
            <w:pPr>
              <w:contextualSpacing/>
              <w:jc w:val="center"/>
              <w:rPr>
                <w:rFonts w:cstheme="minorHAnsi"/>
                <w:b/>
                <w:color w:val="C45911" w:themeColor="accent2" w:themeShade="BF"/>
                <w:sz w:val="20"/>
                <w:szCs w:val="20"/>
              </w:rPr>
            </w:pPr>
            <w:r w:rsidRPr="006A40DF">
              <w:rPr>
                <w:rFonts w:cstheme="minorHAnsi"/>
                <w:b/>
                <w:color w:val="C45911" w:themeColor="accent2" w:themeShade="BF"/>
                <w:sz w:val="20"/>
                <w:szCs w:val="20"/>
              </w:rPr>
              <w:t>Dział</w:t>
            </w:r>
          </w:p>
        </w:tc>
        <w:tc>
          <w:tcPr>
            <w:tcW w:w="1843" w:type="dxa"/>
            <w:vMerge w:val="restart"/>
          </w:tcPr>
          <w:p w:rsidR="003B1545" w:rsidRPr="006A40DF" w:rsidRDefault="003B1545" w:rsidP="00664542">
            <w:pPr>
              <w:contextualSpacing/>
              <w:jc w:val="center"/>
              <w:rPr>
                <w:rFonts w:cstheme="minorHAnsi"/>
                <w:b/>
                <w:color w:val="C45911" w:themeColor="accent2" w:themeShade="BF"/>
                <w:sz w:val="20"/>
                <w:szCs w:val="20"/>
              </w:rPr>
            </w:pPr>
            <w:r w:rsidRPr="006A40DF">
              <w:rPr>
                <w:rFonts w:cstheme="minorHAnsi"/>
                <w:b/>
                <w:color w:val="C45911" w:themeColor="accent2" w:themeShade="BF"/>
                <w:sz w:val="20"/>
                <w:szCs w:val="20"/>
              </w:rPr>
              <w:t>Temat</w:t>
            </w:r>
          </w:p>
        </w:tc>
        <w:tc>
          <w:tcPr>
            <w:tcW w:w="10455" w:type="dxa"/>
            <w:gridSpan w:val="5"/>
          </w:tcPr>
          <w:p w:rsidR="003B1545" w:rsidRPr="006A40DF" w:rsidRDefault="003B1545" w:rsidP="00664542">
            <w:pPr>
              <w:contextualSpacing/>
              <w:jc w:val="center"/>
              <w:rPr>
                <w:rFonts w:cstheme="minorHAnsi"/>
                <w:b/>
                <w:color w:val="C45911" w:themeColor="accent2" w:themeShade="BF"/>
                <w:sz w:val="20"/>
                <w:szCs w:val="20"/>
              </w:rPr>
            </w:pPr>
            <w:r w:rsidRPr="006A40DF">
              <w:rPr>
                <w:rFonts w:cstheme="minorHAnsi"/>
                <w:b/>
                <w:color w:val="C45911" w:themeColor="accent2" w:themeShade="BF"/>
                <w:sz w:val="20"/>
                <w:szCs w:val="20"/>
              </w:rPr>
              <w:t>Poziom wymagań</w:t>
            </w:r>
          </w:p>
        </w:tc>
      </w:tr>
      <w:tr w:rsidR="003B1545" w:rsidRPr="006A40DF" w:rsidTr="00664542">
        <w:trPr>
          <w:trHeight w:val="84"/>
        </w:trPr>
        <w:tc>
          <w:tcPr>
            <w:tcW w:w="1696" w:type="dxa"/>
            <w:vMerge/>
          </w:tcPr>
          <w:p w:rsidR="003B1545" w:rsidRPr="006A40DF" w:rsidRDefault="003B1545" w:rsidP="00664542">
            <w:pPr>
              <w:contextualSpacing/>
              <w:jc w:val="center"/>
              <w:rPr>
                <w:rFonts w:cstheme="minorHAnsi"/>
                <w:b/>
                <w:color w:val="C45911" w:themeColor="accent2" w:themeShade="BF"/>
                <w:sz w:val="20"/>
                <w:szCs w:val="20"/>
              </w:rPr>
            </w:pPr>
          </w:p>
        </w:tc>
        <w:tc>
          <w:tcPr>
            <w:tcW w:w="1843" w:type="dxa"/>
            <w:vMerge/>
          </w:tcPr>
          <w:p w:rsidR="003B1545" w:rsidRPr="006A40DF" w:rsidRDefault="003B1545" w:rsidP="00664542">
            <w:pPr>
              <w:contextualSpacing/>
              <w:jc w:val="center"/>
              <w:rPr>
                <w:rFonts w:cstheme="minorHAnsi"/>
                <w:b/>
                <w:color w:val="C45911" w:themeColor="accent2" w:themeShade="BF"/>
                <w:sz w:val="20"/>
                <w:szCs w:val="20"/>
              </w:rPr>
            </w:pPr>
          </w:p>
        </w:tc>
        <w:tc>
          <w:tcPr>
            <w:tcW w:w="1985" w:type="dxa"/>
          </w:tcPr>
          <w:p w:rsidR="003B1545" w:rsidRPr="006A40DF" w:rsidRDefault="003B1545" w:rsidP="00664542">
            <w:pPr>
              <w:pStyle w:val="Pa20"/>
              <w:jc w:val="center"/>
              <w:rPr>
                <w:rFonts w:asciiTheme="minorHAnsi" w:hAnsiTheme="minorHAnsi" w:cstheme="minorHAnsi"/>
                <w:b/>
                <w:color w:val="C45911" w:themeColor="accent2" w:themeShade="BF"/>
                <w:sz w:val="20"/>
                <w:szCs w:val="20"/>
              </w:rPr>
            </w:pPr>
            <w:r w:rsidRPr="006A40DF">
              <w:rPr>
                <w:rFonts w:asciiTheme="minorHAnsi" w:hAnsiTheme="minorHAnsi" w:cstheme="minorHAnsi"/>
                <w:b/>
                <w:bCs/>
                <w:color w:val="C45911" w:themeColor="accent2" w:themeShade="BF"/>
                <w:sz w:val="20"/>
                <w:szCs w:val="20"/>
              </w:rPr>
              <w:t>ocena dopuszczająca</w:t>
            </w:r>
          </w:p>
        </w:tc>
        <w:tc>
          <w:tcPr>
            <w:tcW w:w="2126" w:type="dxa"/>
          </w:tcPr>
          <w:p w:rsidR="003B1545" w:rsidRPr="006A40DF" w:rsidRDefault="003B1545" w:rsidP="00664542">
            <w:pPr>
              <w:contextualSpacing/>
              <w:jc w:val="center"/>
              <w:rPr>
                <w:rFonts w:cstheme="minorHAnsi"/>
                <w:b/>
                <w:color w:val="C45911" w:themeColor="accent2" w:themeShade="BF"/>
                <w:sz w:val="20"/>
                <w:szCs w:val="20"/>
              </w:rPr>
            </w:pPr>
            <w:r w:rsidRPr="006A40DF">
              <w:rPr>
                <w:rFonts w:cstheme="minorHAnsi"/>
                <w:b/>
                <w:color w:val="C45911" w:themeColor="accent2" w:themeShade="BF"/>
                <w:sz w:val="20"/>
                <w:szCs w:val="20"/>
              </w:rPr>
              <w:t>ocena dostateczna</w:t>
            </w:r>
          </w:p>
        </w:tc>
        <w:tc>
          <w:tcPr>
            <w:tcW w:w="2126" w:type="dxa"/>
          </w:tcPr>
          <w:p w:rsidR="003B1545" w:rsidRPr="006A40DF" w:rsidRDefault="003B1545" w:rsidP="00664542">
            <w:pPr>
              <w:contextualSpacing/>
              <w:jc w:val="center"/>
              <w:rPr>
                <w:rFonts w:cstheme="minorHAnsi"/>
                <w:b/>
                <w:color w:val="C45911" w:themeColor="accent2" w:themeShade="BF"/>
                <w:sz w:val="20"/>
                <w:szCs w:val="20"/>
              </w:rPr>
            </w:pPr>
            <w:r w:rsidRPr="006A40DF">
              <w:rPr>
                <w:rFonts w:cstheme="minorHAnsi"/>
                <w:b/>
                <w:color w:val="C45911" w:themeColor="accent2" w:themeShade="BF"/>
                <w:sz w:val="20"/>
                <w:szCs w:val="20"/>
              </w:rPr>
              <w:t>ocena dobra</w:t>
            </w:r>
          </w:p>
        </w:tc>
        <w:tc>
          <w:tcPr>
            <w:tcW w:w="2093" w:type="dxa"/>
          </w:tcPr>
          <w:p w:rsidR="003B1545" w:rsidRPr="006A40DF" w:rsidRDefault="003B1545" w:rsidP="00664542">
            <w:pPr>
              <w:contextualSpacing/>
              <w:jc w:val="center"/>
              <w:rPr>
                <w:rFonts w:cstheme="minorHAnsi"/>
                <w:b/>
                <w:color w:val="C45911" w:themeColor="accent2" w:themeShade="BF"/>
                <w:sz w:val="20"/>
                <w:szCs w:val="20"/>
              </w:rPr>
            </w:pPr>
            <w:r w:rsidRPr="006A40DF">
              <w:rPr>
                <w:rFonts w:cstheme="minorHAnsi"/>
                <w:b/>
                <w:color w:val="C45911" w:themeColor="accent2" w:themeShade="BF"/>
                <w:sz w:val="20"/>
                <w:szCs w:val="20"/>
              </w:rPr>
              <w:t>ocena bardzo dobra</w:t>
            </w:r>
          </w:p>
        </w:tc>
        <w:tc>
          <w:tcPr>
            <w:tcW w:w="2125" w:type="dxa"/>
          </w:tcPr>
          <w:p w:rsidR="003B1545" w:rsidRPr="006A40DF" w:rsidRDefault="003B1545" w:rsidP="00664542">
            <w:pPr>
              <w:contextualSpacing/>
              <w:jc w:val="center"/>
              <w:rPr>
                <w:rFonts w:cstheme="minorHAnsi"/>
                <w:b/>
                <w:color w:val="C45911" w:themeColor="accent2" w:themeShade="BF"/>
                <w:sz w:val="20"/>
                <w:szCs w:val="20"/>
              </w:rPr>
            </w:pPr>
            <w:r w:rsidRPr="006A40DF">
              <w:rPr>
                <w:rFonts w:cstheme="minorHAnsi"/>
                <w:b/>
                <w:color w:val="C45911" w:themeColor="accent2" w:themeShade="BF"/>
                <w:sz w:val="20"/>
                <w:szCs w:val="20"/>
              </w:rPr>
              <w:t>ocena celująca</w:t>
            </w:r>
          </w:p>
        </w:tc>
      </w:tr>
      <w:tr w:rsidR="003B1545" w:rsidRPr="008306A5" w:rsidTr="00E055E8">
        <w:tc>
          <w:tcPr>
            <w:tcW w:w="1696" w:type="dxa"/>
            <w:vMerge w:val="restart"/>
            <w:textDirection w:val="btLr"/>
          </w:tcPr>
          <w:p w:rsidR="003B1545" w:rsidRDefault="003B1545" w:rsidP="00E055E8">
            <w:pPr>
              <w:pStyle w:val="Pa20"/>
              <w:ind w:left="113" w:right="113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</w:pPr>
          </w:p>
          <w:p w:rsidR="003B1545" w:rsidRDefault="003B1545" w:rsidP="00E055E8">
            <w:pPr>
              <w:pStyle w:val="Pa20"/>
              <w:ind w:left="113" w:right="113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</w:pPr>
          </w:p>
          <w:p w:rsidR="003B1545" w:rsidRDefault="00E055E8" w:rsidP="00E055E8">
            <w:pPr>
              <w:pStyle w:val="Pa20"/>
              <w:numPr>
                <w:ilvl w:val="0"/>
                <w:numId w:val="38"/>
              </w:numPr>
              <w:ind w:right="113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  <w:t>Różnorodność  i jedność świata zwierząt</w:t>
            </w:r>
          </w:p>
          <w:p w:rsidR="003B1545" w:rsidRDefault="003B1545" w:rsidP="00E055E8">
            <w:pPr>
              <w:pStyle w:val="Pa20"/>
              <w:ind w:left="113" w:right="113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</w:pPr>
          </w:p>
          <w:p w:rsidR="003B1545" w:rsidRDefault="003B1545" w:rsidP="00E055E8">
            <w:pPr>
              <w:pStyle w:val="Pa20"/>
              <w:ind w:left="113" w:right="113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</w:pPr>
          </w:p>
          <w:p w:rsidR="003B1545" w:rsidRDefault="003B1545" w:rsidP="00E055E8">
            <w:pPr>
              <w:pStyle w:val="Pa20"/>
              <w:ind w:left="113" w:right="113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</w:pPr>
          </w:p>
          <w:p w:rsidR="003B1545" w:rsidRDefault="003B1545" w:rsidP="00E055E8">
            <w:pPr>
              <w:pStyle w:val="Pa20"/>
              <w:ind w:left="113" w:right="113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</w:pPr>
          </w:p>
          <w:p w:rsidR="003B1545" w:rsidRDefault="003B1545" w:rsidP="00E055E8">
            <w:pPr>
              <w:pStyle w:val="Pa20"/>
              <w:ind w:left="113" w:right="113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</w:pPr>
          </w:p>
          <w:p w:rsidR="003B1545" w:rsidRDefault="003B1545" w:rsidP="00E055E8">
            <w:pPr>
              <w:pStyle w:val="Pa20"/>
              <w:ind w:left="113" w:right="113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</w:pPr>
          </w:p>
          <w:p w:rsidR="003B1545" w:rsidRDefault="003B1545" w:rsidP="00E055E8">
            <w:pPr>
              <w:pStyle w:val="Pa20"/>
              <w:ind w:left="113" w:right="113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</w:pPr>
          </w:p>
          <w:p w:rsidR="003B1545" w:rsidRDefault="003B1545" w:rsidP="00E055E8">
            <w:pPr>
              <w:pStyle w:val="Pa20"/>
              <w:ind w:left="113" w:right="113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</w:pPr>
          </w:p>
          <w:p w:rsidR="003B1545" w:rsidRDefault="003B1545" w:rsidP="00E055E8">
            <w:pPr>
              <w:pStyle w:val="Pa20"/>
              <w:ind w:left="113" w:right="113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</w:pPr>
          </w:p>
          <w:p w:rsidR="003B1545" w:rsidRDefault="003B1545" w:rsidP="00E055E8">
            <w:pPr>
              <w:pStyle w:val="Pa20"/>
              <w:ind w:left="113" w:right="113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</w:pPr>
          </w:p>
          <w:p w:rsidR="003B1545" w:rsidRDefault="003B1545" w:rsidP="00E055E8">
            <w:pPr>
              <w:pStyle w:val="Pa20"/>
              <w:ind w:left="113" w:right="113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</w:pPr>
          </w:p>
          <w:p w:rsidR="003B1545" w:rsidRDefault="003B1545" w:rsidP="00E055E8">
            <w:pPr>
              <w:pStyle w:val="Pa20"/>
              <w:ind w:left="113" w:right="113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</w:pPr>
          </w:p>
          <w:p w:rsidR="003B1545" w:rsidRDefault="003B1545" w:rsidP="00E055E8">
            <w:pPr>
              <w:pStyle w:val="Pa20"/>
              <w:ind w:left="113" w:right="113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</w:pPr>
          </w:p>
          <w:p w:rsidR="003B1545" w:rsidRPr="00BC2DA8" w:rsidRDefault="003B1545" w:rsidP="00E055E8">
            <w:pPr>
              <w:pStyle w:val="Pa20"/>
              <w:ind w:left="113" w:right="113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C2DA8"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  <w:t>I. Świat zwierząt</w:t>
            </w:r>
          </w:p>
          <w:p w:rsidR="003B1545" w:rsidRPr="00BC2DA8" w:rsidRDefault="003B1545" w:rsidP="00E055E8">
            <w:pPr>
              <w:ind w:left="113" w:right="113"/>
              <w:contextualSpacing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843" w:type="dxa"/>
          </w:tcPr>
          <w:p w:rsidR="003B1545" w:rsidRPr="00824E6F" w:rsidRDefault="003B1545" w:rsidP="00664542">
            <w:pPr>
              <w:pStyle w:val="Pa21"/>
              <w:rPr>
                <w:rFonts w:asciiTheme="minorHAnsi" w:hAnsiTheme="minorHAnsi" w:cstheme="minorHAnsi"/>
                <w:b/>
                <w:color w:val="000000"/>
                <w:sz w:val="20"/>
                <w:szCs w:val="20"/>
              </w:rPr>
            </w:pPr>
            <w:r w:rsidRPr="00824E6F">
              <w:rPr>
                <w:rFonts w:asciiTheme="minorHAnsi" w:hAnsiTheme="minorHAnsi" w:cstheme="minorHAnsi"/>
                <w:b/>
                <w:color w:val="000000"/>
                <w:sz w:val="20"/>
                <w:szCs w:val="20"/>
              </w:rPr>
              <w:t>1. W królestwie zwierząt</w:t>
            </w:r>
          </w:p>
          <w:p w:rsidR="003B1545" w:rsidRPr="00BC2DA8" w:rsidRDefault="003B1545" w:rsidP="00664542">
            <w:pPr>
              <w:contextualSpacing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985" w:type="dxa"/>
          </w:tcPr>
          <w:p w:rsidR="003B1545" w:rsidRPr="00BC2DA8" w:rsidRDefault="003B1545" w:rsidP="00664542">
            <w:pPr>
              <w:pStyle w:val="Pa21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C2DA8">
              <w:rPr>
                <w:rFonts w:asciiTheme="minorHAnsi" w:hAnsiTheme="minorHAnsi" w:cstheme="minorHAnsi"/>
                <w:i/>
                <w:color w:val="000000"/>
                <w:sz w:val="20"/>
                <w:szCs w:val="20"/>
              </w:rPr>
              <w:t>Uczeń</w:t>
            </w:r>
            <w:r w:rsidRPr="00BC2DA8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:</w:t>
            </w:r>
          </w:p>
          <w:p w:rsidR="003B1545" w:rsidRPr="00BC2DA8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 w:rsidRPr="00BC2DA8">
              <w:rPr>
                <w:rFonts w:asciiTheme="minorHAnsi" w:hAnsiTheme="minorHAnsi" w:cstheme="minorHAnsi"/>
                <w:sz w:val="20"/>
                <w:szCs w:val="20"/>
              </w:rPr>
              <w:t>wymienia wspólne cechy zwierząt</w:t>
            </w:r>
          </w:p>
          <w:p w:rsidR="003B1545" w:rsidRPr="00BC2DA8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 w:rsidRPr="00BC2DA8">
              <w:rPr>
                <w:rFonts w:asciiTheme="minorHAnsi" w:hAnsiTheme="minorHAnsi" w:cstheme="minorHAnsi"/>
                <w:sz w:val="20"/>
                <w:szCs w:val="20"/>
              </w:rPr>
              <w:t>wyjaśnia, czym różnią się zwierzęta kręgowe od bezkręgowych</w:t>
            </w:r>
          </w:p>
          <w:p w:rsidR="003B1545" w:rsidRPr="00E055E8" w:rsidRDefault="003B1545" w:rsidP="00664542">
            <w:pPr>
              <w:contextualSpacing/>
              <w:rPr>
                <w:rFonts w:cstheme="minorHAnsi"/>
                <w:sz w:val="20"/>
                <w:szCs w:val="20"/>
                <w:lang w:val="pl-PL"/>
              </w:rPr>
            </w:pPr>
          </w:p>
        </w:tc>
        <w:tc>
          <w:tcPr>
            <w:tcW w:w="2126" w:type="dxa"/>
          </w:tcPr>
          <w:p w:rsidR="003B1545" w:rsidRPr="00BC2DA8" w:rsidRDefault="003B1545" w:rsidP="00664542">
            <w:pPr>
              <w:pStyle w:val="Pa21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C2DA8">
              <w:rPr>
                <w:rFonts w:asciiTheme="minorHAnsi" w:hAnsiTheme="minorHAnsi" w:cstheme="minorHAnsi"/>
                <w:i/>
                <w:color w:val="000000"/>
                <w:sz w:val="20"/>
                <w:szCs w:val="20"/>
              </w:rPr>
              <w:t>Uczeń</w:t>
            </w:r>
            <w:r w:rsidRPr="00BC2DA8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:</w:t>
            </w:r>
          </w:p>
          <w:p w:rsidR="003B1545" w:rsidRPr="00BC2DA8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 w:rsidRPr="00BC2DA8">
              <w:rPr>
                <w:rFonts w:asciiTheme="minorHAnsi" w:hAnsiTheme="minorHAnsi" w:cstheme="minorHAnsi"/>
                <w:sz w:val="20"/>
                <w:szCs w:val="20"/>
              </w:rPr>
              <w:t>przedstawia poziomy organizacji ciała zwierząt</w:t>
            </w:r>
          </w:p>
          <w:p w:rsidR="003B1545" w:rsidRPr="00BC2DA8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 w:rsidRPr="00BC2DA8">
              <w:rPr>
                <w:rFonts w:asciiTheme="minorHAnsi" w:hAnsiTheme="minorHAnsi" w:cstheme="minorHAnsi"/>
                <w:sz w:val="20"/>
                <w:szCs w:val="20"/>
              </w:rPr>
              <w:t>podaje przykłady zwierząt kręgowych i bezkręgowych</w:t>
            </w:r>
          </w:p>
          <w:p w:rsidR="003B1545" w:rsidRPr="00E055E8" w:rsidRDefault="003B1545" w:rsidP="00664542">
            <w:pPr>
              <w:contextualSpacing/>
              <w:rPr>
                <w:rFonts w:cstheme="minorHAnsi"/>
                <w:sz w:val="20"/>
                <w:szCs w:val="20"/>
                <w:lang w:val="pl-PL"/>
              </w:rPr>
            </w:pPr>
          </w:p>
        </w:tc>
        <w:tc>
          <w:tcPr>
            <w:tcW w:w="2126" w:type="dxa"/>
          </w:tcPr>
          <w:p w:rsidR="003B1545" w:rsidRPr="00BC2DA8" w:rsidRDefault="003B1545" w:rsidP="00664542">
            <w:pPr>
              <w:pStyle w:val="Pa21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C2DA8">
              <w:rPr>
                <w:rFonts w:asciiTheme="minorHAnsi" w:hAnsiTheme="minorHAnsi" w:cstheme="minorHAnsi"/>
                <w:i/>
                <w:color w:val="000000"/>
                <w:sz w:val="20"/>
                <w:szCs w:val="20"/>
              </w:rPr>
              <w:t>Uczeń</w:t>
            </w:r>
            <w:r w:rsidRPr="00BC2DA8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:</w:t>
            </w:r>
          </w:p>
          <w:p w:rsidR="003B1545" w:rsidRPr="00BC2DA8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 w:rsidRPr="00BC2DA8">
              <w:rPr>
                <w:rFonts w:asciiTheme="minorHAnsi" w:hAnsiTheme="minorHAnsi" w:cstheme="minorHAnsi"/>
                <w:sz w:val="20"/>
                <w:szCs w:val="20"/>
              </w:rPr>
              <w:t xml:space="preserve">definiuje pojęcia </w:t>
            </w:r>
            <w:r w:rsidRPr="00BC2DA8">
              <w:rPr>
                <w:rFonts w:asciiTheme="minorHAnsi" w:hAnsiTheme="minorHAnsi" w:cstheme="minorHAnsi"/>
                <w:i/>
                <w:iCs/>
                <w:sz w:val="20"/>
                <w:szCs w:val="20"/>
              </w:rPr>
              <w:t>komórka</w:t>
            </w:r>
            <w:r w:rsidRPr="00BC2DA8">
              <w:rPr>
                <w:rFonts w:asciiTheme="minorHAnsi" w:hAnsiTheme="minorHAnsi" w:cstheme="minorHAnsi"/>
                <w:sz w:val="20"/>
                <w:szCs w:val="20"/>
              </w:rPr>
              <w:t xml:space="preserve">, </w:t>
            </w:r>
            <w:r w:rsidRPr="00BC2DA8">
              <w:rPr>
                <w:rFonts w:asciiTheme="minorHAnsi" w:hAnsiTheme="minorHAnsi" w:cstheme="minorHAnsi"/>
                <w:i/>
                <w:iCs/>
                <w:sz w:val="20"/>
                <w:szCs w:val="20"/>
              </w:rPr>
              <w:t>tkanka</w:t>
            </w:r>
            <w:r w:rsidRPr="00BC2DA8">
              <w:rPr>
                <w:rFonts w:asciiTheme="minorHAnsi" w:hAnsiTheme="minorHAnsi" w:cstheme="minorHAnsi"/>
                <w:sz w:val="20"/>
                <w:szCs w:val="20"/>
              </w:rPr>
              <w:t xml:space="preserve">, </w:t>
            </w:r>
            <w:r w:rsidRPr="00BC2DA8">
              <w:rPr>
                <w:rFonts w:asciiTheme="minorHAnsi" w:hAnsiTheme="minorHAnsi" w:cstheme="minorHAnsi"/>
                <w:i/>
                <w:iCs/>
                <w:sz w:val="20"/>
                <w:szCs w:val="20"/>
              </w:rPr>
              <w:t>narząd</w:t>
            </w:r>
            <w:r w:rsidRPr="00BC2DA8">
              <w:rPr>
                <w:rFonts w:asciiTheme="minorHAnsi" w:hAnsiTheme="minorHAnsi" w:cstheme="minorHAnsi"/>
                <w:sz w:val="20"/>
                <w:szCs w:val="20"/>
              </w:rPr>
              <w:t xml:space="preserve">, </w:t>
            </w:r>
            <w:r w:rsidRPr="00BC2DA8">
              <w:rPr>
                <w:rFonts w:asciiTheme="minorHAnsi" w:hAnsiTheme="minorHAnsi" w:cstheme="minorHAnsi"/>
                <w:i/>
                <w:iCs/>
                <w:sz w:val="20"/>
                <w:szCs w:val="20"/>
              </w:rPr>
              <w:t>układ narządów</w:t>
            </w:r>
            <w:r w:rsidRPr="00BC2DA8">
              <w:rPr>
                <w:rFonts w:asciiTheme="minorHAnsi" w:hAnsiTheme="minorHAnsi" w:cstheme="minorHAnsi"/>
                <w:sz w:val="20"/>
                <w:szCs w:val="20"/>
              </w:rPr>
              <w:t xml:space="preserve">, </w:t>
            </w:r>
            <w:r w:rsidRPr="00BC2DA8">
              <w:rPr>
                <w:rFonts w:asciiTheme="minorHAnsi" w:hAnsiTheme="minorHAnsi" w:cstheme="minorHAnsi"/>
                <w:i/>
                <w:iCs/>
                <w:sz w:val="20"/>
                <w:szCs w:val="20"/>
              </w:rPr>
              <w:t>organizm</w:t>
            </w:r>
          </w:p>
          <w:p w:rsidR="003B1545" w:rsidRPr="00BC2DA8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 w:rsidRPr="00BC2DA8">
              <w:rPr>
                <w:rFonts w:asciiTheme="minorHAnsi" w:hAnsiTheme="minorHAnsi" w:cstheme="minorHAnsi"/>
                <w:sz w:val="20"/>
                <w:szCs w:val="20"/>
              </w:rPr>
              <w:t>na podstawie podręcznika przyporządkowuje podane zwierzę do odpowiedniej grupy systematycznej</w:t>
            </w:r>
          </w:p>
          <w:p w:rsidR="003B1545" w:rsidRPr="00E055E8" w:rsidRDefault="003B1545" w:rsidP="00664542">
            <w:pPr>
              <w:contextualSpacing/>
              <w:rPr>
                <w:rFonts w:cstheme="minorHAnsi"/>
                <w:sz w:val="20"/>
                <w:szCs w:val="20"/>
                <w:lang w:val="pl-PL"/>
              </w:rPr>
            </w:pPr>
          </w:p>
        </w:tc>
        <w:tc>
          <w:tcPr>
            <w:tcW w:w="2093" w:type="dxa"/>
          </w:tcPr>
          <w:p w:rsidR="003B1545" w:rsidRPr="00BC2DA8" w:rsidRDefault="003B1545" w:rsidP="00664542">
            <w:pPr>
              <w:pStyle w:val="Pa21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C2DA8">
              <w:rPr>
                <w:rFonts w:asciiTheme="minorHAnsi" w:hAnsiTheme="minorHAnsi" w:cstheme="minorHAnsi"/>
                <w:i/>
                <w:color w:val="000000"/>
                <w:sz w:val="20"/>
                <w:szCs w:val="20"/>
              </w:rPr>
              <w:t>Uczeń</w:t>
            </w:r>
            <w:r w:rsidRPr="00BC2DA8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:</w:t>
            </w:r>
          </w:p>
          <w:p w:rsidR="003B1545" w:rsidRPr="00BC2DA8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 w:rsidRPr="00BC2DA8">
              <w:rPr>
                <w:rFonts w:asciiTheme="minorHAnsi" w:hAnsiTheme="minorHAnsi" w:cstheme="minorHAnsi"/>
                <w:sz w:val="20"/>
                <w:szCs w:val="20"/>
              </w:rPr>
              <w:t>charakteryzuje bezkręgowce i kręgowce</w:t>
            </w:r>
          </w:p>
          <w:p w:rsidR="003B1545" w:rsidRPr="00BC2DA8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 w:rsidRPr="00BC2DA8">
              <w:rPr>
                <w:rFonts w:asciiTheme="minorHAnsi" w:hAnsiTheme="minorHAnsi" w:cstheme="minorHAnsi"/>
                <w:sz w:val="20"/>
                <w:szCs w:val="20"/>
              </w:rPr>
              <w:t>charakteryzuje pokrycie ciała bezkręgowców i kręgowców</w:t>
            </w:r>
          </w:p>
          <w:p w:rsidR="003B1545" w:rsidRPr="00BC2DA8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 w:rsidRPr="00BC2DA8">
              <w:rPr>
                <w:rFonts w:asciiTheme="minorHAnsi" w:hAnsiTheme="minorHAnsi" w:cstheme="minorHAnsi"/>
                <w:sz w:val="20"/>
                <w:szCs w:val="20"/>
              </w:rPr>
              <w:t>podaje przykłady szkieletów bezkręgowców</w:t>
            </w:r>
          </w:p>
          <w:p w:rsidR="003B1545" w:rsidRPr="00BC2DA8" w:rsidRDefault="003B1545" w:rsidP="00664542">
            <w:pPr>
              <w:contextualSpacing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125" w:type="dxa"/>
          </w:tcPr>
          <w:p w:rsidR="003B1545" w:rsidRPr="00BC2DA8" w:rsidRDefault="003B1545" w:rsidP="00664542">
            <w:pPr>
              <w:pStyle w:val="Pa21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C2DA8">
              <w:rPr>
                <w:rFonts w:asciiTheme="minorHAnsi" w:hAnsiTheme="minorHAnsi" w:cstheme="minorHAnsi"/>
                <w:i/>
                <w:color w:val="000000"/>
                <w:sz w:val="20"/>
                <w:szCs w:val="20"/>
              </w:rPr>
              <w:t>Uczeń</w:t>
            </w:r>
            <w:r w:rsidRPr="00BC2DA8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:</w:t>
            </w:r>
          </w:p>
          <w:p w:rsidR="003B1545" w:rsidRPr="00BC2DA8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 w:rsidRPr="00BC2DA8">
              <w:rPr>
                <w:rFonts w:asciiTheme="minorHAnsi" w:hAnsiTheme="minorHAnsi" w:cstheme="minorHAnsi"/>
                <w:sz w:val="20"/>
                <w:szCs w:val="20"/>
              </w:rPr>
              <w:t>prezentuje stopniowo komplikującą się budowę ciała zwierząt</w:t>
            </w:r>
          </w:p>
          <w:p w:rsidR="003B1545" w:rsidRPr="00BC2DA8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 w:rsidRPr="00BC2DA8">
              <w:rPr>
                <w:rFonts w:asciiTheme="minorHAnsi" w:hAnsiTheme="minorHAnsi" w:cstheme="minorHAnsi"/>
                <w:sz w:val="20"/>
                <w:szCs w:val="20"/>
              </w:rPr>
              <w:t>na podstawie opisu przyporządkowuje zwierzę do odpowiedniej grupy systematycznej</w:t>
            </w:r>
          </w:p>
          <w:p w:rsidR="003B1545" w:rsidRPr="00E055E8" w:rsidRDefault="003B1545" w:rsidP="00664542">
            <w:pPr>
              <w:contextualSpacing/>
              <w:rPr>
                <w:rFonts w:cstheme="minorHAnsi"/>
                <w:sz w:val="20"/>
                <w:szCs w:val="20"/>
                <w:lang w:val="pl-PL"/>
              </w:rPr>
            </w:pPr>
          </w:p>
        </w:tc>
      </w:tr>
      <w:tr w:rsidR="003B1545" w:rsidRPr="008306A5" w:rsidTr="00664542">
        <w:tc>
          <w:tcPr>
            <w:tcW w:w="1696" w:type="dxa"/>
            <w:vMerge/>
          </w:tcPr>
          <w:p w:rsidR="003B1545" w:rsidRPr="00E055E8" w:rsidRDefault="003B1545" w:rsidP="00664542">
            <w:pPr>
              <w:contextualSpacing/>
              <w:rPr>
                <w:rFonts w:cstheme="minorHAnsi"/>
                <w:sz w:val="20"/>
                <w:szCs w:val="20"/>
                <w:lang w:val="pl-PL"/>
              </w:rPr>
            </w:pPr>
          </w:p>
        </w:tc>
        <w:tc>
          <w:tcPr>
            <w:tcW w:w="1843" w:type="dxa"/>
          </w:tcPr>
          <w:p w:rsidR="003B1545" w:rsidRPr="00824E6F" w:rsidRDefault="003B1545" w:rsidP="00664542">
            <w:pPr>
              <w:pStyle w:val="Pa21"/>
              <w:rPr>
                <w:rFonts w:asciiTheme="minorHAnsi" w:hAnsiTheme="minorHAnsi" w:cstheme="minorHAnsi"/>
                <w:b/>
                <w:color w:val="000000"/>
                <w:sz w:val="20"/>
                <w:szCs w:val="20"/>
              </w:rPr>
            </w:pPr>
            <w:r w:rsidRPr="00824E6F">
              <w:rPr>
                <w:rFonts w:asciiTheme="minorHAnsi" w:hAnsiTheme="minorHAnsi" w:cstheme="minorHAnsi"/>
                <w:b/>
                <w:color w:val="000000"/>
                <w:sz w:val="20"/>
                <w:szCs w:val="20"/>
              </w:rPr>
              <w:t>2. Tkanki: nabłonkowa, mięśniowa i nerwowa</w:t>
            </w:r>
          </w:p>
          <w:p w:rsidR="003B1545" w:rsidRPr="00BC2DA8" w:rsidRDefault="003B1545" w:rsidP="00664542">
            <w:pPr>
              <w:contextualSpacing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985" w:type="dxa"/>
          </w:tcPr>
          <w:p w:rsidR="003B1545" w:rsidRPr="00BC2DA8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 w:rsidRPr="00BC2DA8">
              <w:rPr>
                <w:rFonts w:asciiTheme="minorHAnsi" w:hAnsiTheme="minorHAnsi" w:cstheme="minorHAnsi"/>
                <w:sz w:val="20"/>
                <w:szCs w:val="20"/>
              </w:rPr>
              <w:t>wyjaśnia, czym jest tkanka</w:t>
            </w:r>
          </w:p>
          <w:p w:rsidR="003B1545" w:rsidRPr="00BC2DA8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 w:rsidRPr="00BC2DA8">
              <w:rPr>
                <w:rFonts w:asciiTheme="minorHAnsi" w:hAnsiTheme="minorHAnsi" w:cstheme="minorHAnsi"/>
                <w:sz w:val="20"/>
                <w:szCs w:val="20"/>
              </w:rPr>
              <w:t>wymienia podstawowe rodzaje tkanek zwierzęcych</w:t>
            </w:r>
          </w:p>
          <w:p w:rsidR="003B1545" w:rsidRPr="00BC2DA8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 w:rsidRPr="00BC2DA8">
              <w:rPr>
                <w:rFonts w:asciiTheme="minorHAnsi" w:hAnsiTheme="minorHAnsi" w:cstheme="minorHAnsi"/>
                <w:sz w:val="20"/>
                <w:szCs w:val="20"/>
              </w:rPr>
              <w:t>przy pomocy nauczyciela przeprowadza obserwację mikroskopową tkanek zwierzęcych i rysuje obrazy widziane pod mikroskopem</w:t>
            </w:r>
          </w:p>
          <w:p w:rsidR="003B1545" w:rsidRPr="00E055E8" w:rsidRDefault="003B1545" w:rsidP="00664542">
            <w:pPr>
              <w:contextualSpacing/>
              <w:rPr>
                <w:rFonts w:cstheme="minorHAnsi"/>
                <w:sz w:val="20"/>
                <w:szCs w:val="20"/>
                <w:lang w:val="pl-PL"/>
              </w:rPr>
            </w:pPr>
          </w:p>
        </w:tc>
        <w:tc>
          <w:tcPr>
            <w:tcW w:w="2126" w:type="dxa"/>
          </w:tcPr>
          <w:p w:rsidR="003B1545" w:rsidRPr="00BC2DA8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 w:rsidRPr="00BC2DA8">
              <w:rPr>
                <w:rFonts w:asciiTheme="minorHAnsi" w:hAnsiTheme="minorHAnsi" w:cstheme="minorHAnsi"/>
                <w:sz w:val="20"/>
                <w:szCs w:val="20"/>
              </w:rPr>
              <w:t>wymienia najważniejsze funkcje wskazanej tkanki zwierzęcej</w:t>
            </w:r>
          </w:p>
          <w:p w:rsidR="003B1545" w:rsidRPr="00BC2DA8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 w:rsidRPr="00BC2DA8">
              <w:rPr>
                <w:rFonts w:asciiTheme="minorHAnsi" w:hAnsiTheme="minorHAnsi" w:cstheme="minorHAnsi"/>
                <w:sz w:val="20"/>
                <w:szCs w:val="20"/>
              </w:rPr>
              <w:t>opisuje budowę wskazanej tkanki</w:t>
            </w:r>
          </w:p>
          <w:p w:rsidR="003B1545" w:rsidRPr="00BC2DA8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 w:rsidRPr="00BC2DA8">
              <w:rPr>
                <w:rFonts w:asciiTheme="minorHAnsi" w:hAnsiTheme="minorHAnsi" w:cstheme="minorHAnsi"/>
                <w:sz w:val="20"/>
                <w:szCs w:val="20"/>
              </w:rPr>
              <w:t>przy niewielkiej pomocy nauczyciela przeprowadza obserwację mikroskopową tkanek zwierzęcych i rysuje obrazy widziane pod mikroskopem</w:t>
            </w:r>
          </w:p>
          <w:p w:rsidR="003B1545" w:rsidRPr="00E055E8" w:rsidRDefault="003B1545" w:rsidP="00664542">
            <w:pPr>
              <w:contextualSpacing/>
              <w:rPr>
                <w:rFonts w:cstheme="minorHAnsi"/>
                <w:sz w:val="20"/>
                <w:szCs w:val="20"/>
                <w:lang w:val="pl-PL"/>
              </w:rPr>
            </w:pPr>
          </w:p>
        </w:tc>
        <w:tc>
          <w:tcPr>
            <w:tcW w:w="2126" w:type="dxa"/>
          </w:tcPr>
          <w:p w:rsidR="003B1545" w:rsidRPr="00BC2DA8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 w:rsidRPr="00BC2DA8">
              <w:rPr>
                <w:rFonts w:asciiTheme="minorHAnsi" w:hAnsiTheme="minorHAnsi" w:cstheme="minorHAnsi"/>
                <w:sz w:val="20"/>
                <w:szCs w:val="20"/>
              </w:rPr>
              <w:t>określa miejsca występowania w organizmie omawianych tkanek</w:t>
            </w:r>
          </w:p>
          <w:p w:rsidR="003B1545" w:rsidRPr="00BC2DA8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 w:rsidRPr="00BC2DA8">
              <w:rPr>
                <w:rFonts w:asciiTheme="minorHAnsi" w:hAnsiTheme="minorHAnsi" w:cstheme="minorHAnsi"/>
                <w:sz w:val="20"/>
                <w:szCs w:val="20"/>
              </w:rPr>
              <w:t>samodzielnie przeprowadza obserwację mikroskopową tkanek zwierzęcych i przy pomocy nauczyciela rysuje obrazy widziane pod mikroskopem</w:t>
            </w:r>
          </w:p>
          <w:p w:rsidR="003B1545" w:rsidRPr="00E055E8" w:rsidRDefault="003B1545" w:rsidP="00664542">
            <w:pPr>
              <w:contextualSpacing/>
              <w:rPr>
                <w:rFonts w:cstheme="minorHAnsi"/>
                <w:sz w:val="20"/>
                <w:szCs w:val="20"/>
                <w:lang w:val="pl-PL"/>
              </w:rPr>
            </w:pPr>
          </w:p>
        </w:tc>
        <w:tc>
          <w:tcPr>
            <w:tcW w:w="2093" w:type="dxa"/>
          </w:tcPr>
          <w:p w:rsidR="003B1545" w:rsidRPr="00BC2DA8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 w:rsidRPr="00BC2DA8">
              <w:rPr>
                <w:rFonts w:asciiTheme="minorHAnsi" w:hAnsiTheme="minorHAnsi" w:cstheme="minorHAnsi"/>
                <w:sz w:val="20"/>
                <w:szCs w:val="20"/>
              </w:rPr>
              <w:t>charakteryzuje budowę poszczególnych tkanek zwierzęcych</w:t>
            </w:r>
          </w:p>
          <w:p w:rsidR="003B1545" w:rsidRPr="00BC2DA8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 w:rsidRPr="00BC2DA8">
              <w:rPr>
                <w:rFonts w:asciiTheme="minorHAnsi" w:hAnsiTheme="minorHAnsi" w:cstheme="minorHAnsi"/>
                <w:sz w:val="20"/>
                <w:szCs w:val="20"/>
              </w:rPr>
              <w:t>rozpoznaje na ilustracji rodzaje tkanek zwierzęcych</w:t>
            </w:r>
          </w:p>
          <w:p w:rsidR="003B1545" w:rsidRPr="00BC2DA8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 w:rsidRPr="00BC2DA8">
              <w:rPr>
                <w:rFonts w:asciiTheme="minorHAnsi" w:hAnsiTheme="minorHAnsi" w:cstheme="minorHAnsi"/>
                <w:sz w:val="20"/>
                <w:szCs w:val="20"/>
              </w:rPr>
              <w:t>omawia budowę i sposób funkcjonowania tkanki mięśniowej</w:t>
            </w:r>
          </w:p>
          <w:p w:rsidR="003B1545" w:rsidRPr="00BC2DA8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 w:rsidRPr="00BC2DA8">
              <w:rPr>
                <w:rFonts w:asciiTheme="minorHAnsi" w:hAnsiTheme="minorHAnsi" w:cstheme="minorHAnsi"/>
                <w:sz w:val="20"/>
                <w:szCs w:val="20"/>
              </w:rPr>
              <w:t>samodzielnie przeprowadza obserwację mikroskopową tkanek zwierzęcych i rysuje obrazy widziane pod mikroskopem</w:t>
            </w:r>
          </w:p>
          <w:p w:rsidR="003B1545" w:rsidRPr="00E055E8" w:rsidRDefault="003B1545" w:rsidP="00664542">
            <w:pPr>
              <w:contextualSpacing/>
              <w:rPr>
                <w:rFonts w:cstheme="minorHAnsi"/>
                <w:sz w:val="20"/>
                <w:szCs w:val="20"/>
                <w:lang w:val="pl-PL"/>
              </w:rPr>
            </w:pPr>
          </w:p>
        </w:tc>
        <w:tc>
          <w:tcPr>
            <w:tcW w:w="2125" w:type="dxa"/>
          </w:tcPr>
          <w:p w:rsidR="003B1545" w:rsidRPr="00BC2DA8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 w:rsidRPr="00BC2DA8">
              <w:rPr>
                <w:rFonts w:asciiTheme="minorHAnsi" w:hAnsiTheme="minorHAnsi" w:cstheme="minorHAnsi"/>
                <w:sz w:val="20"/>
                <w:szCs w:val="20"/>
              </w:rPr>
              <w:t>na podstawie ilustracji analizuje budowę tkanek zwierzęcych</w:t>
            </w:r>
          </w:p>
          <w:p w:rsidR="003B1545" w:rsidRPr="00BC2DA8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 w:rsidRPr="00BC2DA8">
              <w:rPr>
                <w:rFonts w:asciiTheme="minorHAnsi" w:hAnsiTheme="minorHAnsi" w:cstheme="minorHAnsi"/>
                <w:sz w:val="20"/>
                <w:szCs w:val="20"/>
              </w:rPr>
              <w:t>wykazuje związek istniejący między budową tkanek zwierzęcych a pełnionymi przez nie funkcjami</w:t>
            </w:r>
          </w:p>
          <w:p w:rsidR="003B1545" w:rsidRPr="00BC2DA8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 w:rsidRPr="00BC2DA8">
              <w:rPr>
                <w:rFonts w:asciiTheme="minorHAnsi" w:hAnsiTheme="minorHAnsi" w:cstheme="minorHAnsi"/>
                <w:sz w:val="20"/>
                <w:szCs w:val="20"/>
              </w:rPr>
              <w:t>samodzielnie przeprowadza obserwację mikroskopową tkanek zwierzęcych</w:t>
            </w:r>
          </w:p>
          <w:p w:rsidR="003B1545" w:rsidRPr="00BC2DA8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 w:rsidRPr="00BC2DA8">
              <w:rPr>
                <w:rFonts w:asciiTheme="minorHAnsi" w:hAnsiTheme="minorHAnsi" w:cstheme="minorHAnsi"/>
                <w:sz w:val="20"/>
                <w:szCs w:val="20"/>
              </w:rPr>
              <w:t>wykonuje z dowolnego materiału model wybranej tkanki zwierzęcej</w:t>
            </w:r>
          </w:p>
          <w:p w:rsidR="003B1545" w:rsidRPr="00E055E8" w:rsidRDefault="003B1545" w:rsidP="00664542">
            <w:pPr>
              <w:contextualSpacing/>
              <w:rPr>
                <w:rFonts w:cstheme="minorHAnsi"/>
                <w:sz w:val="20"/>
                <w:szCs w:val="20"/>
                <w:lang w:val="pl-PL"/>
              </w:rPr>
            </w:pPr>
          </w:p>
        </w:tc>
      </w:tr>
      <w:tr w:rsidR="003B1545" w:rsidRPr="008306A5" w:rsidTr="00664542">
        <w:tc>
          <w:tcPr>
            <w:tcW w:w="1696" w:type="dxa"/>
            <w:vMerge/>
          </w:tcPr>
          <w:p w:rsidR="003B1545" w:rsidRPr="00E055E8" w:rsidRDefault="003B1545" w:rsidP="00664542">
            <w:pPr>
              <w:contextualSpacing/>
              <w:rPr>
                <w:rFonts w:cstheme="minorHAnsi"/>
                <w:sz w:val="20"/>
                <w:szCs w:val="20"/>
                <w:lang w:val="pl-PL"/>
              </w:rPr>
            </w:pPr>
          </w:p>
        </w:tc>
        <w:tc>
          <w:tcPr>
            <w:tcW w:w="1843" w:type="dxa"/>
          </w:tcPr>
          <w:p w:rsidR="003B1545" w:rsidRPr="00824E6F" w:rsidRDefault="003B1545" w:rsidP="00664542">
            <w:pPr>
              <w:pStyle w:val="Pa21"/>
              <w:rPr>
                <w:rFonts w:asciiTheme="minorHAnsi" w:hAnsiTheme="minorHAnsi" w:cstheme="minorHAnsi"/>
                <w:b/>
                <w:color w:val="000000"/>
                <w:sz w:val="20"/>
                <w:szCs w:val="20"/>
              </w:rPr>
            </w:pPr>
            <w:r w:rsidRPr="00824E6F">
              <w:rPr>
                <w:rFonts w:asciiTheme="minorHAnsi" w:hAnsiTheme="minorHAnsi" w:cstheme="minorHAnsi"/>
                <w:b/>
                <w:color w:val="000000"/>
                <w:sz w:val="20"/>
                <w:szCs w:val="20"/>
              </w:rPr>
              <w:t>3. Tkanka łączna</w:t>
            </w:r>
          </w:p>
          <w:p w:rsidR="003B1545" w:rsidRPr="00BC2DA8" w:rsidRDefault="003B1545" w:rsidP="00664542">
            <w:pPr>
              <w:contextualSpacing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985" w:type="dxa"/>
          </w:tcPr>
          <w:p w:rsidR="003B1545" w:rsidRPr="00BC2DA8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 w:rsidRPr="00BC2DA8">
              <w:rPr>
                <w:rFonts w:asciiTheme="minorHAnsi" w:hAnsiTheme="minorHAnsi" w:cstheme="minorHAnsi"/>
                <w:sz w:val="20"/>
                <w:szCs w:val="20"/>
              </w:rPr>
              <w:t>wymienia rodzaje tkanki łącznej</w:t>
            </w:r>
          </w:p>
          <w:p w:rsidR="003B1545" w:rsidRPr="00BC2DA8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 w:rsidRPr="00BC2DA8">
              <w:rPr>
                <w:rFonts w:asciiTheme="minorHAnsi" w:hAnsiTheme="minorHAnsi" w:cstheme="minorHAnsi"/>
                <w:sz w:val="20"/>
                <w:szCs w:val="20"/>
              </w:rPr>
              <w:t>wymienia składniki krwi</w:t>
            </w:r>
          </w:p>
          <w:p w:rsidR="003B1545" w:rsidRPr="00BC2DA8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 w:rsidRPr="00BC2DA8">
              <w:rPr>
                <w:rFonts w:asciiTheme="minorHAnsi" w:hAnsiTheme="minorHAnsi" w:cstheme="minorHAnsi"/>
                <w:sz w:val="20"/>
                <w:szCs w:val="20"/>
              </w:rPr>
              <w:t>przy pomocy nauczyciela przeprowadza obserwację mikroskopową tkanek zwierzęcych i rozpoznaje elementy tkanki widziane pod mikroskopem</w:t>
            </w:r>
          </w:p>
          <w:p w:rsidR="003B1545" w:rsidRPr="00E055E8" w:rsidRDefault="003B1545" w:rsidP="00664542">
            <w:pPr>
              <w:contextualSpacing/>
              <w:rPr>
                <w:rFonts w:cstheme="minorHAnsi"/>
                <w:sz w:val="20"/>
                <w:szCs w:val="20"/>
                <w:lang w:val="pl-PL"/>
              </w:rPr>
            </w:pPr>
          </w:p>
        </w:tc>
        <w:tc>
          <w:tcPr>
            <w:tcW w:w="2126" w:type="dxa"/>
          </w:tcPr>
          <w:p w:rsidR="003B1545" w:rsidRPr="00BC2DA8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 w:rsidRPr="00BC2DA8">
              <w:rPr>
                <w:rFonts w:asciiTheme="minorHAnsi" w:hAnsiTheme="minorHAnsi" w:cstheme="minorHAnsi"/>
                <w:sz w:val="20"/>
                <w:szCs w:val="20"/>
              </w:rPr>
              <w:t xml:space="preserve">wskazuje rozmieszczenie omawianych tkanek w organizmie </w:t>
            </w:r>
          </w:p>
          <w:p w:rsidR="003B1545" w:rsidRPr="00BC2DA8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 w:rsidRPr="00BC2DA8">
              <w:rPr>
                <w:rFonts w:asciiTheme="minorHAnsi" w:hAnsiTheme="minorHAnsi" w:cstheme="minorHAnsi"/>
                <w:sz w:val="20"/>
                <w:szCs w:val="20"/>
              </w:rPr>
              <w:t>opisuje składniki krwi</w:t>
            </w:r>
          </w:p>
          <w:p w:rsidR="003B1545" w:rsidRPr="00BC2DA8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 w:rsidRPr="00BC2DA8">
              <w:rPr>
                <w:rFonts w:asciiTheme="minorHAnsi" w:hAnsiTheme="minorHAnsi" w:cstheme="minorHAnsi"/>
                <w:sz w:val="20"/>
                <w:szCs w:val="20"/>
              </w:rPr>
              <w:t>przy niewielkiej pomocy nauczyciela przeprowadza obserwację mikroskopową tkanek zwierzęcych i rozpoznaje elementy tkanki widziane pod mikroskopem</w:t>
            </w:r>
          </w:p>
          <w:p w:rsidR="003B1545" w:rsidRPr="00E055E8" w:rsidRDefault="003B1545" w:rsidP="00664542">
            <w:pPr>
              <w:contextualSpacing/>
              <w:rPr>
                <w:rFonts w:cstheme="minorHAnsi"/>
                <w:sz w:val="20"/>
                <w:szCs w:val="20"/>
                <w:lang w:val="pl-PL"/>
              </w:rPr>
            </w:pPr>
          </w:p>
        </w:tc>
        <w:tc>
          <w:tcPr>
            <w:tcW w:w="2126" w:type="dxa"/>
          </w:tcPr>
          <w:p w:rsidR="003B1545" w:rsidRPr="00BC2DA8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 w:rsidRPr="00BC2DA8">
              <w:rPr>
                <w:rFonts w:asciiTheme="minorHAnsi" w:hAnsiTheme="minorHAnsi" w:cstheme="minorHAnsi"/>
                <w:sz w:val="20"/>
                <w:szCs w:val="20"/>
              </w:rPr>
              <w:t xml:space="preserve">wskazuje zróżnicowanie w budowie tkanki łącznej </w:t>
            </w:r>
          </w:p>
          <w:p w:rsidR="003B1545" w:rsidRPr="00BC2DA8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 w:rsidRPr="00BC2DA8">
              <w:rPr>
                <w:rFonts w:asciiTheme="minorHAnsi" w:hAnsiTheme="minorHAnsi" w:cstheme="minorHAnsi"/>
                <w:sz w:val="20"/>
                <w:szCs w:val="20"/>
              </w:rPr>
              <w:t xml:space="preserve">omawia funkcje składników krwi </w:t>
            </w:r>
          </w:p>
          <w:p w:rsidR="003B1545" w:rsidRPr="00BC2DA8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 w:rsidRPr="00BC2DA8">
              <w:rPr>
                <w:rFonts w:asciiTheme="minorHAnsi" w:hAnsiTheme="minorHAnsi" w:cstheme="minorHAnsi"/>
                <w:sz w:val="20"/>
                <w:szCs w:val="20"/>
              </w:rPr>
              <w:t>samodzielnie przeprowadza obserwację mikroskopową tkanek zwierzęcych i przy niewielkiej pomocy nauczyciela rozpoznaje charakterystyczne elementy obserwowanej tkanki</w:t>
            </w:r>
          </w:p>
          <w:p w:rsidR="003B1545" w:rsidRPr="00E055E8" w:rsidRDefault="003B1545" w:rsidP="00664542">
            <w:pPr>
              <w:contextualSpacing/>
              <w:rPr>
                <w:rFonts w:cstheme="minorHAnsi"/>
                <w:sz w:val="20"/>
                <w:szCs w:val="20"/>
                <w:lang w:val="pl-PL"/>
              </w:rPr>
            </w:pPr>
          </w:p>
        </w:tc>
        <w:tc>
          <w:tcPr>
            <w:tcW w:w="2093" w:type="dxa"/>
          </w:tcPr>
          <w:p w:rsidR="003B1545" w:rsidRPr="00BC2DA8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 w:rsidRPr="00BC2DA8">
              <w:rPr>
                <w:rFonts w:asciiTheme="minorHAnsi" w:hAnsiTheme="minorHAnsi" w:cstheme="minorHAnsi"/>
                <w:sz w:val="20"/>
                <w:szCs w:val="20"/>
              </w:rPr>
              <w:t>omawia właściwości i funkcje tkanki kostnej, chrzęstnej i tłuszczowej</w:t>
            </w:r>
          </w:p>
          <w:p w:rsidR="003B1545" w:rsidRPr="00BC2DA8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 w:rsidRPr="00BC2DA8">
              <w:rPr>
                <w:rFonts w:asciiTheme="minorHAnsi" w:hAnsiTheme="minorHAnsi" w:cstheme="minorHAnsi"/>
                <w:sz w:val="20"/>
                <w:szCs w:val="20"/>
              </w:rPr>
              <w:t>charakteryzuje rolę poszczególnych składników morfotycznych krwi</w:t>
            </w:r>
          </w:p>
          <w:p w:rsidR="003B1545" w:rsidRPr="00BC2DA8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 w:rsidRPr="00BC2DA8">
              <w:rPr>
                <w:rFonts w:asciiTheme="minorHAnsi" w:hAnsiTheme="minorHAnsi" w:cstheme="minorHAnsi"/>
                <w:sz w:val="20"/>
                <w:szCs w:val="20"/>
              </w:rPr>
              <w:t>samodzielnie przeprowadza obserwację mikroskopową tkanek zwierzęcych i na podstawie ilustracji rozpoznaje charakterystyczne elementy obserwowanej tkanki</w:t>
            </w:r>
          </w:p>
          <w:p w:rsidR="003B1545" w:rsidRPr="00E055E8" w:rsidRDefault="003B1545" w:rsidP="00664542">
            <w:pPr>
              <w:contextualSpacing/>
              <w:rPr>
                <w:rFonts w:cstheme="minorHAnsi"/>
                <w:sz w:val="20"/>
                <w:szCs w:val="20"/>
                <w:lang w:val="pl-PL"/>
              </w:rPr>
            </w:pPr>
          </w:p>
        </w:tc>
        <w:tc>
          <w:tcPr>
            <w:tcW w:w="2125" w:type="dxa"/>
          </w:tcPr>
          <w:p w:rsidR="003B1545" w:rsidRPr="00BC2DA8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 w:rsidRPr="00BC2DA8">
              <w:rPr>
                <w:rFonts w:asciiTheme="minorHAnsi" w:hAnsiTheme="minorHAnsi" w:cstheme="minorHAnsi"/>
                <w:sz w:val="20"/>
                <w:szCs w:val="20"/>
              </w:rPr>
              <w:t>wykazuje związek istniejący między budową elementów krwi a pełnionymi przez nie funkcjami</w:t>
            </w:r>
          </w:p>
          <w:p w:rsidR="003B1545" w:rsidRPr="00BC2DA8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 w:rsidRPr="00BC2DA8">
              <w:rPr>
                <w:rFonts w:asciiTheme="minorHAnsi" w:hAnsiTheme="minorHAnsi" w:cstheme="minorHAnsi"/>
                <w:sz w:val="20"/>
                <w:szCs w:val="20"/>
              </w:rPr>
              <w:t xml:space="preserve">samodzielnie przeprowadza obserwację mikroskopową tkanek zwierzęcych i na podstawie ilustracji rozpoznaje oraz opisuje elementy tkanki widziane pod mikroskopem </w:t>
            </w:r>
          </w:p>
          <w:p w:rsidR="003B1545" w:rsidRPr="00E055E8" w:rsidRDefault="003B1545" w:rsidP="00664542">
            <w:pPr>
              <w:contextualSpacing/>
              <w:rPr>
                <w:rFonts w:cstheme="minorHAnsi"/>
                <w:sz w:val="20"/>
                <w:szCs w:val="20"/>
                <w:lang w:val="pl-PL"/>
              </w:rPr>
            </w:pPr>
          </w:p>
        </w:tc>
      </w:tr>
      <w:tr w:rsidR="003B1545" w:rsidRPr="008306A5" w:rsidTr="00664542">
        <w:tc>
          <w:tcPr>
            <w:tcW w:w="1696" w:type="dxa"/>
            <w:vMerge/>
          </w:tcPr>
          <w:p w:rsidR="003B1545" w:rsidRPr="00C67385" w:rsidRDefault="003B1545" w:rsidP="00664542">
            <w:pPr>
              <w:contextualSpacing/>
              <w:rPr>
                <w:rFonts w:cstheme="minorHAnsi"/>
                <w:sz w:val="20"/>
                <w:szCs w:val="20"/>
                <w:lang w:val="pl-PL"/>
              </w:rPr>
            </w:pPr>
          </w:p>
        </w:tc>
        <w:tc>
          <w:tcPr>
            <w:tcW w:w="1843" w:type="dxa"/>
          </w:tcPr>
          <w:p w:rsidR="003B1545" w:rsidRPr="00824E6F" w:rsidRDefault="00510BE1" w:rsidP="00664542">
            <w:pPr>
              <w:pStyle w:val="Pa21"/>
              <w:rPr>
                <w:rFonts w:asciiTheme="minorHAnsi" w:hAnsiTheme="minorHAnsi" w:cstheme="minorHAnsi"/>
                <w:b/>
                <w:color w:val="000000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color w:val="000000"/>
                <w:sz w:val="20"/>
                <w:szCs w:val="20"/>
              </w:rPr>
              <w:t>4</w:t>
            </w:r>
            <w:r w:rsidR="003B1545" w:rsidRPr="00824E6F">
              <w:rPr>
                <w:rFonts w:asciiTheme="minorHAnsi" w:hAnsiTheme="minorHAnsi" w:cstheme="minorHAnsi"/>
                <w:b/>
                <w:color w:val="000000"/>
                <w:sz w:val="20"/>
                <w:szCs w:val="20"/>
              </w:rPr>
              <w:t xml:space="preserve">. Płazińce – zwierzęta, które mają </w:t>
            </w:r>
            <w:r w:rsidR="00824E6F" w:rsidRPr="00824E6F">
              <w:rPr>
                <w:rFonts w:asciiTheme="minorHAnsi" w:hAnsiTheme="minorHAnsi" w:cstheme="minorHAnsi"/>
                <w:b/>
                <w:color w:val="000000"/>
                <w:sz w:val="20"/>
                <w:szCs w:val="20"/>
              </w:rPr>
              <w:t>płaskie ciało</w:t>
            </w:r>
          </w:p>
          <w:p w:rsidR="003B1545" w:rsidRPr="00E055E8" w:rsidRDefault="003B1545" w:rsidP="00664542">
            <w:pPr>
              <w:contextualSpacing/>
              <w:rPr>
                <w:rFonts w:cstheme="minorHAnsi"/>
                <w:sz w:val="20"/>
                <w:szCs w:val="20"/>
                <w:lang w:val="pl-PL"/>
              </w:rPr>
            </w:pPr>
          </w:p>
        </w:tc>
        <w:tc>
          <w:tcPr>
            <w:tcW w:w="1985" w:type="dxa"/>
          </w:tcPr>
          <w:p w:rsidR="003B1545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>wskazuje</w:t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miejsce występowania płazińców</w:t>
            </w:r>
          </w:p>
          <w:p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>rozpoznaje na ilustracji tasiemca</w:t>
            </w:r>
          </w:p>
          <w:p w:rsidR="003B1545" w:rsidRPr="00E055E8" w:rsidRDefault="003B1545" w:rsidP="00664542">
            <w:pPr>
              <w:contextualSpacing/>
              <w:rPr>
                <w:rFonts w:cstheme="minorHAnsi"/>
                <w:sz w:val="20"/>
                <w:szCs w:val="20"/>
                <w:lang w:val="pl-PL"/>
              </w:rPr>
            </w:pPr>
          </w:p>
        </w:tc>
        <w:tc>
          <w:tcPr>
            <w:tcW w:w="2126" w:type="dxa"/>
          </w:tcPr>
          <w:p w:rsidR="003B1545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>wskazuje na ilus</w:t>
            </w:r>
            <w:r>
              <w:rPr>
                <w:rFonts w:asciiTheme="minorHAnsi" w:hAnsiTheme="minorHAnsi" w:cstheme="minorHAnsi"/>
                <w:sz w:val="20"/>
                <w:szCs w:val="20"/>
              </w:rPr>
              <w:t>tracji elementy budowy tasiemca</w:t>
            </w:r>
          </w:p>
          <w:p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>wskazuje drogi inwazji tasiemca do organizmu</w:t>
            </w:r>
          </w:p>
          <w:p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 w:rsidR="008C5B6E">
              <w:rPr>
                <w:rFonts w:asciiTheme="minorHAnsi" w:hAnsiTheme="minorHAnsi" w:cstheme="minorHAnsi"/>
                <w:sz w:val="20"/>
                <w:szCs w:val="20"/>
              </w:rPr>
              <w:t xml:space="preserve">opisuje </w:t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 xml:space="preserve"> na</w:t>
            </w:r>
            <w:r w:rsidR="008C5B6E">
              <w:rPr>
                <w:rFonts w:asciiTheme="minorHAnsi" w:hAnsiTheme="minorHAnsi" w:cstheme="minorHAnsi"/>
                <w:sz w:val="20"/>
                <w:szCs w:val="20"/>
              </w:rPr>
              <w:t xml:space="preserve"> podstawie </w:t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 xml:space="preserve"> schema</w:t>
            </w:r>
            <w:r w:rsidR="008C5B6E">
              <w:rPr>
                <w:rFonts w:asciiTheme="minorHAnsi" w:hAnsiTheme="minorHAnsi" w:cstheme="minorHAnsi"/>
                <w:sz w:val="20"/>
                <w:szCs w:val="20"/>
              </w:rPr>
              <w:t>tu</w:t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 xml:space="preserve"> cyklu rozwojowego tasiemca żywiciela pośredniego</w:t>
            </w:r>
          </w:p>
          <w:p w:rsidR="003B1545" w:rsidRPr="00E055E8" w:rsidRDefault="003B1545" w:rsidP="00664542">
            <w:pPr>
              <w:contextualSpacing/>
              <w:rPr>
                <w:rFonts w:cstheme="minorHAnsi"/>
                <w:sz w:val="20"/>
                <w:szCs w:val="20"/>
                <w:lang w:val="pl-PL"/>
              </w:rPr>
            </w:pPr>
          </w:p>
        </w:tc>
        <w:tc>
          <w:tcPr>
            <w:tcW w:w="2126" w:type="dxa"/>
          </w:tcPr>
          <w:p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>omawia przystosowanie tasiemca do pasożytniczego trybu życia</w:t>
            </w:r>
          </w:p>
          <w:p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 w:rsidR="008C5B6E">
              <w:rPr>
                <w:rFonts w:asciiTheme="minorHAnsi" w:hAnsiTheme="minorHAnsi" w:cstheme="minorHAnsi"/>
                <w:sz w:val="20"/>
                <w:szCs w:val="20"/>
              </w:rPr>
              <w:t xml:space="preserve">wyjaśnia </w:t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>znaczenie płazińców</w:t>
            </w:r>
          </w:p>
          <w:p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 w:rsidR="008C5B6E">
              <w:rPr>
                <w:rFonts w:asciiTheme="minorHAnsi" w:hAnsiTheme="minorHAnsi" w:cstheme="minorHAnsi"/>
                <w:sz w:val="20"/>
                <w:szCs w:val="20"/>
              </w:rPr>
              <w:t xml:space="preserve">wskazuje </w:t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 xml:space="preserve"> rolę żywiciela pośredniego i ostatecznego w cyklu rozwojowym tasiemca</w:t>
            </w:r>
          </w:p>
          <w:p w:rsidR="003B1545" w:rsidRPr="00E055E8" w:rsidRDefault="003B1545" w:rsidP="00664542">
            <w:pPr>
              <w:contextualSpacing/>
              <w:rPr>
                <w:rFonts w:cstheme="minorHAnsi"/>
                <w:sz w:val="20"/>
                <w:szCs w:val="20"/>
                <w:lang w:val="pl-PL"/>
              </w:rPr>
            </w:pPr>
          </w:p>
        </w:tc>
        <w:tc>
          <w:tcPr>
            <w:tcW w:w="2093" w:type="dxa"/>
          </w:tcPr>
          <w:p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>charakteryzuje wskazane czynności życiowe płazińców</w:t>
            </w:r>
          </w:p>
          <w:p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>omawia sposoby zapobiegania zarażeniu się tasiemcem</w:t>
            </w:r>
          </w:p>
          <w:p w:rsidR="003B1545" w:rsidRPr="00E055E8" w:rsidRDefault="003B1545" w:rsidP="00664542">
            <w:pPr>
              <w:contextualSpacing/>
              <w:rPr>
                <w:rFonts w:cstheme="minorHAnsi"/>
                <w:sz w:val="20"/>
                <w:szCs w:val="20"/>
                <w:lang w:val="pl-PL"/>
              </w:rPr>
            </w:pPr>
          </w:p>
        </w:tc>
        <w:tc>
          <w:tcPr>
            <w:tcW w:w="2125" w:type="dxa"/>
          </w:tcPr>
          <w:p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>analizuje możliwości zakażenia się chorobami wywoływanymi przez płazińce</w:t>
            </w:r>
          </w:p>
          <w:p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>ocenia znaczenie płazińców w przyrodzie i dla człowieka</w:t>
            </w:r>
          </w:p>
          <w:p w:rsidR="003B1545" w:rsidRPr="00E055E8" w:rsidRDefault="003B1545" w:rsidP="00664542">
            <w:pPr>
              <w:contextualSpacing/>
              <w:rPr>
                <w:rFonts w:cstheme="minorHAnsi"/>
                <w:sz w:val="20"/>
                <w:szCs w:val="20"/>
                <w:lang w:val="pl-PL"/>
              </w:rPr>
            </w:pPr>
          </w:p>
        </w:tc>
      </w:tr>
      <w:tr w:rsidR="003B1545" w:rsidRPr="008306A5" w:rsidTr="00664542">
        <w:tc>
          <w:tcPr>
            <w:tcW w:w="1696" w:type="dxa"/>
            <w:vMerge/>
          </w:tcPr>
          <w:p w:rsidR="003B1545" w:rsidRPr="00E055E8" w:rsidRDefault="003B1545" w:rsidP="00664542">
            <w:pPr>
              <w:contextualSpacing/>
              <w:rPr>
                <w:rFonts w:cstheme="minorHAnsi"/>
                <w:sz w:val="20"/>
                <w:szCs w:val="20"/>
                <w:lang w:val="pl-PL"/>
              </w:rPr>
            </w:pPr>
          </w:p>
        </w:tc>
        <w:tc>
          <w:tcPr>
            <w:tcW w:w="1843" w:type="dxa"/>
          </w:tcPr>
          <w:p w:rsidR="003B1545" w:rsidRPr="007225BA" w:rsidRDefault="00510BE1" w:rsidP="00664542">
            <w:pPr>
              <w:pStyle w:val="Pa21"/>
              <w:rPr>
                <w:rFonts w:asciiTheme="minorHAnsi" w:hAnsiTheme="minorHAnsi" w:cstheme="minorHAnsi"/>
                <w:b/>
                <w:color w:val="000000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i/>
                <w:color w:val="000000"/>
                <w:sz w:val="20"/>
                <w:szCs w:val="20"/>
              </w:rPr>
              <w:t>5</w:t>
            </w:r>
            <w:r w:rsidR="003B1545" w:rsidRPr="007225BA">
              <w:rPr>
                <w:rFonts w:asciiTheme="minorHAnsi" w:hAnsiTheme="minorHAnsi" w:cstheme="minorHAnsi"/>
                <w:b/>
                <w:color w:val="000000"/>
                <w:sz w:val="20"/>
                <w:szCs w:val="20"/>
              </w:rPr>
              <w:t>. Nicienie – zwierzęta, które mają nitkowate ciało</w:t>
            </w:r>
          </w:p>
          <w:p w:rsidR="003B1545" w:rsidRPr="00E055E8" w:rsidRDefault="003B1545" w:rsidP="00664542">
            <w:pPr>
              <w:contextualSpacing/>
              <w:rPr>
                <w:rFonts w:cstheme="minorHAnsi"/>
                <w:sz w:val="20"/>
                <w:szCs w:val="20"/>
                <w:lang w:val="pl-PL"/>
              </w:rPr>
            </w:pPr>
          </w:p>
        </w:tc>
        <w:tc>
          <w:tcPr>
            <w:tcW w:w="1985" w:type="dxa"/>
          </w:tcPr>
          <w:p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>wskazuje środowisko życia nicieni</w:t>
            </w:r>
          </w:p>
          <w:p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 xml:space="preserve">rozpoznaje na ilustracji nicienie wśród innych </w:t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lastRenderedPageBreak/>
              <w:t>zwierząt</w:t>
            </w:r>
          </w:p>
          <w:p w:rsidR="003B1545" w:rsidRPr="00E055E8" w:rsidRDefault="003B1545" w:rsidP="00664542">
            <w:pPr>
              <w:contextualSpacing/>
              <w:rPr>
                <w:rFonts w:cstheme="minorHAnsi"/>
                <w:sz w:val="20"/>
                <w:szCs w:val="20"/>
                <w:lang w:val="pl-PL"/>
              </w:rPr>
            </w:pPr>
          </w:p>
        </w:tc>
        <w:tc>
          <w:tcPr>
            <w:tcW w:w="2126" w:type="dxa"/>
          </w:tcPr>
          <w:p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lastRenderedPageBreak/>
              <w:sym w:font="Wingdings 2" w:char="F097"/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>wskazuje charakterystyczne cechy nicieni</w:t>
            </w:r>
          </w:p>
          <w:p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>omawia budowę zewnętrzną nicieni</w:t>
            </w:r>
          </w:p>
          <w:p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 xml:space="preserve">wymienia choroby </w:t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lastRenderedPageBreak/>
              <w:t>wywołane przez nicienie</w:t>
            </w:r>
          </w:p>
          <w:p w:rsidR="003B1545" w:rsidRPr="009731FD" w:rsidRDefault="003B1545" w:rsidP="00664542">
            <w:pPr>
              <w:contextualSpacing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126" w:type="dxa"/>
          </w:tcPr>
          <w:p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lastRenderedPageBreak/>
              <w:sym w:font="Wingdings 2" w:char="F097"/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>wskazuje drogi inwazji nicieni do organizmu</w:t>
            </w:r>
          </w:p>
          <w:p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>wyjaśnia, na czym polega „choroba brudnych rąk”</w:t>
            </w:r>
          </w:p>
          <w:p w:rsidR="003B1545" w:rsidRPr="00E055E8" w:rsidRDefault="003B1545" w:rsidP="00664542">
            <w:pPr>
              <w:contextualSpacing/>
              <w:rPr>
                <w:rFonts w:cstheme="minorHAnsi"/>
                <w:sz w:val="20"/>
                <w:szCs w:val="20"/>
                <w:lang w:val="pl-PL"/>
              </w:rPr>
            </w:pPr>
          </w:p>
        </w:tc>
        <w:tc>
          <w:tcPr>
            <w:tcW w:w="2093" w:type="dxa"/>
          </w:tcPr>
          <w:p w:rsidR="003B1545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lastRenderedPageBreak/>
              <w:sym w:font="Wingdings 2" w:char="F097"/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 xml:space="preserve">charakteryzuje objawy chorób wywołanych przez nicienie </w:t>
            </w:r>
          </w:p>
          <w:p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>omawia znaczenie profilaktyki</w:t>
            </w:r>
          </w:p>
          <w:p w:rsidR="003B1545" w:rsidRPr="009731FD" w:rsidRDefault="003B1545" w:rsidP="00664542">
            <w:pPr>
              <w:contextualSpacing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125" w:type="dxa"/>
          </w:tcPr>
          <w:p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lastRenderedPageBreak/>
              <w:sym w:font="Wingdings 2" w:char="F097"/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 xml:space="preserve">analizuje możliwości zakażenia się chorobami wywoływanymi przez nicienie </w:t>
            </w:r>
          </w:p>
          <w:p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 xml:space="preserve">przygotowuje </w:t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lastRenderedPageBreak/>
              <w:t xml:space="preserve">prezentację </w:t>
            </w:r>
            <w:r w:rsidR="00510BE1">
              <w:rPr>
                <w:rFonts w:asciiTheme="minorHAnsi" w:hAnsiTheme="minorHAnsi" w:cstheme="minorHAnsi"/>
                <w:sz w:val="20"/>
                <w:szCs w:val="20"/>
              </w:rPr>
              <w:t xml:space="preserve">np. PowerPoint) </w:t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 xml:space="preserve">na temat chorób wywoływanych przez nicienie </w:t>
            </w:r>
          </w:p>
          <w:p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>charakteryzuje znaczenie nicieni w przyrodzie i dla człowieka</w:t>
            </w:r>
          </w:p>
          <w:p w:rsidR="003B1545" w:rsidRPr="00E055E8" w:rsidRDefault="003B1545" w:rsidP="00664542">
            <w:pPr>
              <w:contextualSpacing/>
              <w:rPr>
                <w:rFonts w:cstheme="minorHAnsi"/>
                <w:sz w:val="20"/>
                <w:szCs w:val="20"/>
                <w:lang w:val="pl-PL"/>
              </w:rPr>
            </w:pPr>
          </w:p>
        </w:tc>
      </w:tr>
      <w:tr w:rsidR="003B1545" w:rsidRPr="008306A5" w:rsidTr="00664542">
        <w:tc>
          <w:tcPr>
            <w:tcW w:w="1696" w:type="dxa"/>
            <w:vMerge/>
          </w:tcPr>
          <w:p w:rsidR="003B1545" w:rsidRPr="00E055E8" w:rsidRDefault="003B1545" w:rsidP="00664542">
            <w:pPr>
              <w:contextualSpacing/>
              <w:rPr>
                <w:rFonts w:cstheme="minorHAnsi"/>
                <w:sz w:val="20"/>
                <w:szCs w:val="20"/>
                <w:lang w:val="pl-PL"/>
              </w:rPr>
            </w:pPr>
          </w:p>
        </w:tc>
        <w:tc>
          <w:tcPr>
            <w:tcW w:w="1843" w:type="dxa"/>
          </w:tcPr>
          <w:p w:rsidR="003B1545" w:rsidRPr="00510BE1" w:rsidRDefault="00510BE1" w:rsidP="00664542">
            <w:pPr>
              <w:contextualSpacing/>
              <w:rPr>
                <w:rFonts w:cstheme="minorHAnsi"/>
                <w:b/>
                <w:sz w:val="20"/>
                <w:szCs w:val="20"/>
                <w:lang w:val="pl-PL"/>
              </w:rPr>
            </w:pPr>
            <w:r w:rsidRPr="00510BE1">
              <w:rPr>
                <w:rFonts w:asciiTheme="minorHAnsi" w:hAnsiTheme="minorHAnsi" w:cstheme="minorHAnsi"/>
                <w:b/>
                <w:color w:val="000000"/>
                <w:sz w:val="20"/>
                <w:szCs w:val="20"/>
                <w:lang w:val="pl-PL"/>
              </w:rPr>
              <w:t>6</w:t>
            </w:r>
            <w:r w:rsidR="003B1545" w:rsidRPr="00510BE1">
              <w:rPr>
                <w:rFonts w:asciiTheme="minorHAnsi" w:hAnsiTheme="minorHAnsi" w:cstheme="minorHAnsi"/>
                <w:b/>
                <w:color w:val="000000"/>
                <w:sz w:val="20"/>
                <w:szCs w:val="20"/>
                <w:lang w:val="pl-PL"/>
              </w:rPr>
              <w:t xml:space="preserve">. </w:t>
            </w:r>
            <w:r w:rsidRPr="00510BE1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  <w:lang w:val="pl-PL"/>
              </w:rPr>
              <w:t>Pierścienice (skąposzczety i pijawki) – zwierzęta, które mają segmentowane ciało</w:t>
            </w:r>
            <w:r w:rsidRPr="00510BE1">
              <w:rPr>
                <w:rFonts w:cstheme="minorHAnsi"/>
                <w:b/>
                <w:sz w:val="20"/>
                <w:szCs w:val="20"/>
                <w:lang w:val="pl-PL"/>
              </w:rPr>
              <w:t xml:space="preserve"> </w:t>
            </w:r>
          </w:p>
        </w:tc>
        <w:tc>
          <w:tcPr>
            <w:tcW w:w="1985" w:type="dxa"/>
          </w:tcPr>
          <w:p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>rozpoznaje pierścienice wśród innych zwierząt</w:t>
            </w:r>
          </w:p>
          <w:p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>wskazuje środowisko życia pierścienic</w:t>
            </w:r>
          </w:p>
          <w:p w:rsidR="003B1545" w:rsidRPr="00E055E8" w:rsidRDefault="003B1545" w:rsidP="00664542">
            <w:pPr>
              <w:contextualSpacing/>
              <w:rPr>
                <w:rFonts w:cstheme="minorHAnsi"/>
                <w:sz w:val="20"/>
                <w:szCs w:val="20"/>
                <w:lang w:val="pl-PL"/>
              </w:rPr>
            </w:pPr>
          </w:p>
        </w:tc>
        <w:tc>
          <w:tcPr>
            <w:tcW w:w="2126" w:type="dxa"/>
          </w:tcPr>
          <w:p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>wymienia cechy charakterystyczne budowy zewnętrznej pierścienic</w:t>
            </w:r>
          </w:p>
          <w:p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>wyjaśnia znaczenie szczecinek</w:t>
            </w:r>
          </w:p>
          <w:p w:rsidR="003B1545" w:rsidRPr="009731FD" w:rsidRDefault="003B1545" w:rsidP="00664542">
            <w:pPr>
              <w:contextualSpacing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126" w:type="dxa"/>
          </w:tcPr>
          <w:p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>omawia środowisko i tryb życia pijawki</w:t>
            </w:r>
          </w:p>
          <w:p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>na żywym okazie dżdżownicy lub na ilustracji wskazuje siodełko i wyjaśnia jego rolę</w:t>
            </w:r>
          </w:p>
          <w:p w:rsidR="003B1545" w:rsidRPr="00E055E8" w:rsidRDefault="003B1545" w:rsidP="00664542">
            <w:pPr>
              <w:contextualSpacing/>
              <w:rPr>
                <w:rFonts w:cstheme="minorHAnsi"/>
                <w:sz w:val="20"/>
                <w:szCs w:val="20"/>
                <w:lang w:val="pl-PL"/>
              </w:rPr>
            </w:pPr>
          </w:p>
        </w:tc>
        <w:tc>
          <w:tcPr>
            <w:tcW w:w="2093" w:type="dxa"/>
          </w:tcPr>
          <w:p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 xml:space="preserve">wskazuje przystosowania pijawki do pasożytniczego trybu życia </w:t>
            </w:r>
          </w:p>
          <w:p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>charakteryzuje wskazane czynności życiowe pierścienic</w:t>
            </w:r>
          </w:p>
          <w:p w:rsidR="003B1545" w:rsidRPr="009731FD" w:rsidRDefault="003B1545" w:rsidP="00664542">
            <w:pPr>
              <w:contextualSpacing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125" w:type="dxa"/>
          </w:tcPr>
          <w:p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>zakłada hodowlę dżdżownic, wskazując, jak zwierzęta te przyczyniają się do poprawy struktury gleby</w:t>
            </w:r>
          </w:p>
          <w:p w:rsidR="003B1545" w:rsidRPr="00E055E8" w:rsidRDefault="003B1545" w:rsidP="007225BA">
            <w:pPr>
              <w:pStyle w:val="Default"/>
              <w:rPr>
                <w:rFonts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>ocenia znaczenie pierścienic w przyrodzie i dla człowieka</w:t>
            </w:r>
          </w:p>
        </w:tc>
      </w:tr>
      <w:tr w:rsidR="003B1545" w:rsidRPr="008306A5" w:rsidTr="007225BA">
        <w:tc>
          <w:tcPr>
            <w:tcW w:w="1696" w:type="dxa"/>
            <w:vMerge w:val="restart"/>
            <w:textDirection w:val="btLr"/>
          </w:tcPr>
          <w:p w:rsidR="003B1545" w:rsidRPr="009731FD" w:rsidRDefault="003B1545" w:rsidP="007225BA">
            <w:pPr>
              <w:pStyle w:val="Pa20"/>
              <w:ind w:left="113" w:right="113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</w:pPr>
          </w:p>
          <w:p w:rsidR="003B1545" w:rsidRPr="009731FD" w:rsidRDefault="007225BA" w:rsidP="007225BA">
            <w:pPr>
              <w:pStyle w:val="Pa20"/>
              <w:numPr>
                <w:ilvl w:val="0"/>
                <w:numId w:val="39"/>
              </w:numPr>
              <w:ind w:right="113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  <w:t>Stawonogi (skorupiaki, owady i pajęczaki)</w:t>
            </w:r>
          </w:p>
          <w:p w:rsidR="003B1545" w:rsidRPr="009731FD" w:rsidRDefault="003B1545" w:rsidP="007225BA">
            <w:pPr>
              <w:pStyle w:val="Pa20"/>
              <w:ind w:left="113" w:right="113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</w:pPr>
          </w:p>
          <w:p w:rsidR="003B1545" w:rsidRPr="009731FD" w:rsidRDefault="003B1545" w:rsidP="007225BA">
            <w:pPr>
              <w:pStyle w:val="Pa20"/>
              <w:ind w:left="113" w:right="113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</w:pPr>
          </w:p>
          <w:p w:rsidR="003B1545" w:rsidRPr="009731FD" w:rsidRDefault="003B1545" w:rsidP="007225BA">
            <w:pPr>
              <w:pStyle w:val="Pa20"/>
              <w:ind w:left="113" w:right="113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</w:pPr>
          </w:p>
          <w:p w:rsidR="003B1545" w:rsidRPr="009731FD" w:rsidRDefault="003B1545" w:rsidP="007225BA">
            <w:pPr>
              <w:pStyle w:val="Pa20"/>
              <w:ind w:left="113" w:right="113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</w:pPr>
          </w:p>
          <w:p w:rsidR="003B1545" w:rsidRPr="009731FD" w:rsidRDefault="003B1545" w:rsidP="007225BA">
            <w:pPr>
              <w:pStyle w:val="Pa20"/>
              <w:ind w:left="113" w:right="113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</w:pPr>
          </w:p>
          <w:p w:rsidR="003B1545" w:rsidRPr="009731FD" w:rsidRDefault="003B1545" w:rsidP="007225BA">
            <w:pPr>
              <w:pStyle w:val="Pa20"/>
              <w:ind w:left="113" w:right="113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</w:pPr>
          </w:p>
          <w:p w:rsidR="003B1545" w:rsidRPr="009731FD" w:rsidRDefault="003B1545" w:rsidP="007225BA">
            <w:pPr>
              <w:pStyle w:val="Pa20"/>
              <w:ind w:left="113" w:right="113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</w:pPr>
          </w:p>
          <w:p w:rsidR="003B1545" w:rsidRPr="009731FD" w:rsidRDefault="003B1545" w:rsidP="007225BA">
            <w:pPr>
              <w:pStyle w:val="Pa20"/>
              <w:ind w:left="113" w:right="113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</w:pPr>
          </w:p>
          <w:p w:rsidR="003B1545" w:rsidRPr="009731FD" w:rsidRDefault="003B1545" w:rsidP="007225BA">
            <w:pPr>
              <w:pStyle w:val="Pa20"/>
              <w:ind w:left="113" w:right="113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</w:pPr>
          </w:p>
          <w:p w:rsidR="003B1545" w:rsidRPr="009731FD" w:rsidRDefault="003B1545" w:rsidP="007225BA">
            <w:pPr>
              <w:pStyle w:val="Pa20"/>
              <w:ind w:left="113" w:right="113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</w:pPr>
          </w:p>
          <w:p w:rsidR="003B1545" w:rsidRPr="009731FD" w:rsidRDefault="003B1545" w:rsidP="007225BA">
            <w:pPr>
              <w:pStyle w:val="Pa20"/>
              <w:ind w:left="113" w:right="113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</w:pPr>
          </w:p>
          <w:p w:rsidR="003B1545" w:rsidRPr="009731FD" w:rsidRDefault="003B1545" w:rsidP="007225BA">
            <w:pPr>
              <w:pStyle w:val="Pa20"/>
              <w:ind w:left="113" w:right="113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</w:pPr>
          </w:p>
          <w:p w:rsidR="003B1545" w:rsidRPr="009731FD" w:rsidRDefault="003B1545" w:rsidP="007225BA">
            <w:pPr>
              <w:pStyle w:val="Pa20"/>
              <w:ind w:left="113" w:right="113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</w:pPr>
          </w:p>
          <w:p w:rsidR="003B1545" w:rsidRPr="009731FD" w:rsidRDefault="003B1545" w:rsidP="007225BA">
            <w:pPr>
              <w:pStyle w:val="Pa20"/>
              <w:ind w:left="113" w:right="113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</w:pPr>
          </w:p>
          <w:p w:rsidR="003B1545" w:rsidRPr="009731FD" w:rsidRDefault="003B1545" w:rsidP="007225BA">
            <w:pPr>
              <w:pStyle w:val="Pa20"/>
              <w:ind w:left="113" w:right="113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</w:pPr>
          </w:p>
          <w:p w:rsidR="003B1545" w:rsidRPr="009731FD" w:rsidRDefault="003B1545" w:rsidP="007225BA">
            <w:pPr>
              <w:pStyle w:val="Pa20"/>
              <w:ind w:left="113" w:right="113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</w:pPr>
          </w:p>
          <w:p w:rsidR="003B1545" w:rsidRPr="009731FD" w:rsidRDefault="003B1545" w:rsidP="007225BA">
            <w:pPr>
              <w:pStyle w:val="Pa20"/>
              <w:ind w:left="113" w:right="113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</w:pPr>
          </w:p>
          <w:p w:rsidR="003B1545" w:rsidRPr="009731FD" w:rsidRDefault="003B1545" w:rsidP="007225BA">
            <w:pPr>
              <w:pStyle w:val="Pa20"/>
              <w:ind w:left="113" w:right="113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</w:pPr>
          </w:p>
          <w:p w:rsidR="003B1545" w:rsidRPr="009731FD" w:rsidRDefault="003B1545" w:rsidP="007225BA">
            <w:pPr>
              <w:pStyle w:val="Pa20"/>
              <w:ind w:left="113" w:right="113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</w:pPr>
          </w:p>
          <w:p w:rsidR="003B1545" w:rsidRPr="009731FD" w:rsidRDefault="003B1545" w:rsidP="007225BA">
            <w:pPr>
              <w:pStyle w:val="Pa20"/>
              <w:ind w:left="113" w:right="113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</w:pPr>
          </w:p>
          <w:p w:rsidR="003B1545" w:rsidRPr="009731FD" w:rsidRDefault="003B1545" w:rsidP="007225BA">
            <w:pPr>
              <w:pStyle w:val="Pa20"/>
              <w:ind w:left="113" w:right="113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</w:pPr>
          </w:p>
          <w:p w:rsidR="003B1545" w:rsidRPr="009731FD" w:rsidRDefault="003B1545" w:rsidP="007225BA">
            <w:pPr>
              <w:pStyle w:val="Pa20"/>
              <w:ind w:left="113" w:right="113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</w:pPr>
          </w:p>
          <w:p w:rsidR="003B1545" w:rsidRDefault="003B1545" w:rsidP="007225BA">
            <w:pPr>
              <w:pStyle w:val="Pa20"/>
              <w:ind w:left="113" w:right="113"/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</w:pPr>
          </w:p>
          <w:p w:rsidR="003B1545" w:rsidRDefault="003B1545" w:rsidP="007225BA">
            <w:pPr>
              <w:pStyle w:val="Pa20"/>
              <w:ind w:left="113" w:right="113"/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</w:pPr>
          </w:p>
          <w:p w:rsidR="003B1545" w:rsidRDefault="003B1545" w:rsidP="007225BA">
            <w:pPr>
              <w:pStyle w:val="Pa20"/>
              <w:ind w:left="113" w:right="113"/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</w:pPr>
          </w:p>
          <w:p w:rsidR="003B1545" w:rsidRDefault="003B1545" w:rsidP="007225BA">
            <w:pPr>
              <w:pStyle w:val="Pa20"/>
              <w:ind w:left="113" w:right="113"/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</w:pPr>
          </w:p>
          <w:p w:rsidR="003B1545" w:rsidRDefault="003B1545" w:rsidP="007225BA">
            <w:pPr>
              <w:pStyle w:val="Pa20"/>
              <w:ind w:left="113" w:right="113"/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</w:pPr>
          </w:p>
          <w:p w:rsidR="003B1545" w:rsidRDefault="003B1545" w:rsidP="007225BA">
            <w:pPr>
              <w:pStyle w:val="Pa20"/>
              <w:ind w:left="113" w:right="113"/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</w:pPr>
          </w:p>
          <w:p w:rsidR="003B1545" w:rsidRDefault="003B1545" w:rsidP="007225BA">
            <w:pPr>
              <w:pStyle w:val="Pa20"/>
              <w:ind w:left="113" w:right="113"/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</w:pPr>
          </w:p>
          <w:p w:rsidR="003B1545" w:rsidRDefault="003B1545" w:rsidP="007225BA">
            <w:pPr>
              <w:pStyle w:val="Pa20"/>
              <w:ind w:left="113" w:right="113"/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</w:pPr>
          </w:p>
          <w:p w:rsidR="003B1545" w:rsidRDefault="003B1545" w:rsidP="007225BA">
            <w:pPr>
              <w:pStyle w:val="Pa20"/>
              <w:ind w:left="113" w:right="113"/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</w:pPr>
          </w:p>
          <w:p w:rsidR="003B1545" w:rsidRDefault="003B1545" w:rsidP="007225BA">
            <w:pPr>
              <w:pStyle w:val="Pa20"/>
              <w:ind w:left="113" w:right="113"/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</w:pPr>
          </w:p>
          <w:p w:rsidR="003B1545" w:rsidRDefault="003B1545" w:rsidP="007225BA">
            <w:pPr>
              <w:pStyle w:val="Pa20"/>
              <w:ind w:left="113" w:right="113"/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</w:pPr>
          </w:p>
          <w:p w:rsidR="003B1545" w:rsidRDefault="003B1545" w:rsidP="007225BA">
            <w:pPr>
              <w:pStyle w:val="Pa20"/>
              <w:ind w:left="113" w:right="113"/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</w:pPr>
          </w:p>
          <w:p w:rsidR="003B1545" w:rsidRDefault="003B1545" w:rsidP="007225BA">
            <w:pPr>
              <w:pStyle w:val="Pa20"/>
              <w:ind w:left="113" w:right="113"/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</w:pPr>
          </w:p>
          <w:p w:rsidR="003B1545" w:rsidRDefault="003B1545" w:rsidP="007225BA">
            <w:pPr>
              <w:pStyle w:val="Pa20"/>
              <w:ind w:left="113" w:right="113"/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</w:pPr>
          </w:p>
          <w:p w:rsidR="003B1545" w:rsidRDefault="003B1545" w:rsidP="007225BA">
            <w:pPr>
              <w:pStyle w:val="Pa20"/>
              <w:ind w:left="113" w:right="113"/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</w:pPr>
          </w:p>
          <w:p w:rsidR="003B1545" w:rsidRDefault="003B1545" w:rsidP="007225BA">
            <w:pPr>
              <w:pStyle w:val="Pa20"/>
              <w:ind w:left="113" w:right="113"/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</w:pPr>
          </w:p>
          <w:p w:rsidR="003B1545" w:rsidRDefault="003B1545" w:rsidP="007225BA">
            <w:pPr>
              <w:pStyle w:val="Pa20"/>
              <w:ind w:left="113" w:right="113"/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</w:pPr>
          </w:p>
          <w:p w:rsidR="003B1545" w:rsidRPr="009731FD" w:rsidRDefault="003B1545" w:rsidP="007225BA">
            <w:pPr>
              <w:pStyle w:val="Pa20"/>
              <w:ind w:left="113" w:right="113"/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</w:pPr>
            <w:r w:rsidRPr="009731FD"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  <w:t>III. Stawonogi</w:t>
            </w:r>
          </w:p>
          <w:p w:rsidR="003B1545" w:rsidRPr="009731FD" w:rsidRDefault="003B1545" w:rsidP="007225BA">
            <w:pPr>
              <w:pStyle w:val="Pa20"/>
              <w:ind w:left="113" w:right="113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9731FD"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  <w:t>i mięczaki</w:t>
            </w:r>
          </w:p>
          <w:p w:rsidR="003B1545" w:rsidRPr="009731FD" w:rsidRDefault="003B1545" w:rsidP="007225BA">
            <w:pPr>
              <w:ind w:left="113" w:right="113"/>
              <w:contextualSpacing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843" w:type="dxa"/>
          </w:tcPr>
          <w:p w:rsidR="003B1545" w:rsidRPr="009731FD" w:rsidRDefault="00510BE1" w:rsidP="00664542">
            <w:pPr>
              <w:pStyle w:val="Pa21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510BE1">
              <w:rPr>
                <w:rFonts w:asciiTheme="minorHAnsi" w:hAnsiTheme="minorHAnsi" w:cstheme="minorHAnsi"/>
                <w:b/>
                <w:color w:val="000000"/>
                <w:sz w:val="20"/>
                <w:szCs w:val="20"/>
              </w:rPr>
              <w:t>7</w:t>
            </w:r>
            <w:r w:rsidR="003B1545" w:rsidRPr="009731F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. </w:t>
            </w:r>
            <w:r w:rsidRPr="009E3C8D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Stawonogi</w:t>
            </w:r>
            <w:r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 xml:space="preserve">            (</w:t>
            </w:r>
            <w:r w:rsidRPr="009E3C8D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 xml:space="preserve"> </w:t>
            </w:r>
            <w:r w:rsidRPr="00F13A6D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skorupiaki, owady, pajęczaki</w:t>
            </w:r>
            <w:r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)</w:t>
            </w:r>
          </w:p>
          <w:p w:rsidR="003B1545" w:rsidRPr="009731FD" w:rsidRDefault="003B1545" w:rsidP="00664542">
            <w:pPr>
              <w:contextualSpacing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985" w:type="dxa"/>
          </w:tcPr>
          <w:p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 xml:space="preserve">rozpoznaje stawonogi wśród innych zwierząt </w:t>
            </w:r>
          </w:p>
          <w:p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 xml:space="preserve">wymienia skorupiaki, owady i pajęczaki jako zwierzęta należące do stawonogów </w:t>
            </w:r>
          </w:p>
          <w:p w:rsidR="003B1545" w:rsidRPr="00E055E8" w:rsidRDefault="003B1545" w:rsidP="007225BA">
            <w:pPr>
              <w:pStyle w:val="Default"/>
              <w:rPr>
                <w:rFonts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 xml:space="preserve">wymienia główne części ciała poszczególnych grup stawonogów </w:t>
            </w:r>
          </w:p>
        </w:tc>
        <w:tc>
          <w:tcPr>
            <w:tcW w:w="2126" w:type="dxa"/>
          </w:tcPr>
          <w:p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 xml:space="preserve">wymienia miejsca bytowania stawonogów </w:t>
            </w:r>
          </w:p>
          <w:p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 xml:space="preserve">rozróżnia wśród stawonogów skorupiaki, owady i pajęczaki </w:t>
            </w:r>
          </w:p>
          <w:p w:rsidR="003B1545" w:rsidRPr="00E055E8" w:rsidRDefault="003B1545" w:rsidP="00664542">
            <w:pPr>
              <w:contextualSpacing/>
              <w:rPr>
                <w:rFonts w:cstheme="minorHAnsi"/>
                <w:sz w:val="20"/>
                <w:szCs w:val="20"/>
                <w:lang w:val="pl-PL"/>
              </w:rPr>
            </w:pPr>
          </w:p>
        </w:tc>
        <w:tc>
          <w:tcPr>
            <w:tcW w:w="2126" w:type="dxa"/>
          </w:tcPr>
          <w:p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 xml:space="preserve">wykazuje różnorodność miejsc bytowania stawonogów </w:t>
            </w:r>
          </w:p>
          <w:p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 xml:space="preserve">przedstawia kryteria podziału stawonogów na skorupiaki, owady i pajęczaki </w:t>
            </w:r>
          </w:p>
          <w:p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 xml:space="preserve">opisuje funkcje odnóży stawonogów </w:t>
            </w:r>
          </w:p>
          <w:p w:rsidR="003B1545" w:rsidRPr="00E055E8" w:rsidRDefault="003B1545" w:rsidP="00510BE1">
            <w:pPr>
              <w:pStyle w:val="Default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093" w:type="dxa"/>
          </w:tcPr>
          <w:p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 xml:space="preserve">charakteryzuje wskazane czynności życiowe stawonogów </w:t>
            </w:r>
          </w:p>
          <w:p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 xml:space="preserve">omawia cechy umożliwiające rozpoznanie skorupiaków, owadów i pajęczaków </w:t>
            </w:r>
          </w:p>
          <w:p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 xml:space="preserve">wymienia cechy adaptacyjne wskazanej grupy stawonogów </w:t>
            </w:r>
          </w:p>
          <w:p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 xml:space="preserve">wyjaśnia, czym jest oko złożone </w:t>
            </w:r>
          </w:p>
          <w:p w:rsidR="003B1545" w:rsidRPr="009731FD" w:rsidRDefault="003B1545" w:rsidP="00664542">
            <w:pPr>
              <w:contextualSpacing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125" w:type="dxa"/>
          </w:tcPr>
          <w:p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 xml:space="preserve">przedstawia różnorodność budowy ciała stawonogów oraz ich trybu życia, wykazując jednocześnie ich cechy wspólne </w:t>
            </w:r>
          </w:p>
          <w:p w:rsidR="003B1545" w:rsidRPr="00E055E8" w:rsidRDefault="003B1545" w:rsidP="007225BA">
            <w:pPr>
              <w:pStyle w:val="Default"/>
              <w:rPr>
                <w:rFonts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 xml:space="preserve">analizuje cechy adaptacyjne stawonogów, umożliwiające im opanowanie różnych środowisk </w:t>
            </w:r>
          </w:p>
        </w:tc>
      </w:tr>
      <w:tr w:rsidR="003B1545" w:rsidRPr="008306A5" w:rsidTr="00664542">
        <w:tc>
          <w:tcPr>
            <w:tcW w:w="1696" w:type="dxa"/>
            <w:vMerge/>
          </w:tcPr>
          <w:p w:rsidR="003B1545" w:rsidRPr="00E055E8" w:rsidRDefault="003B1545" w:rsidP="00664542">
            <w:pPr>
              <w:contextualSpacing/>
              <w:rPr>
                <w:rFonts w:cstheme="minorHAnsi"/>
                <w:sz w:val="20"/>
                <w:szCs w:val="20"/>
                <w:lang w:val="pl-PL"/>
              </w:rPr>
            </w:pPr>
          </w:p>
        </w:tc>
        <w:tc>
          <w:tcPr>
            <w:tcW w:w="1843" w:type="dxa"/>
          </w:tcPr>
          <w:p w:rsidR="003B1545" w:rsidRPr="009731FD" w:rsidRDefault="003B1545" w:rsidP="00664542">
            <w:pPr>
              <w:pStyle w:val="Pa21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7225BA">
              <w:rPr>
                <w:rFonts w:asciiTheme="minorHAnsi" w:hAnsiTheme="minorHAnsi" w:cstheme="minorHAnsi"/>
                <w:b/>
                <w:color w:val="000000"/>
                <w:sz w:val="20"/>
                <w:szCs w:val="20"/>
              </w:rPr>
              <w:t>9</w:t>
            </w:r>
            <w:r w:rsidRPr="009731F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. </w:t>
            </w:r>
            <w:r w:rsidRPr="007225BA">
              <w:rPr>
                <w:rFonts w:asciiTheme="minorHAnsi" w:hAnsiTheme="minorHAnsi" w:cstheme="minorHAnsi"/>
                <w:b/>
                <w:color w:val="000000"/>
                <w:sz w:val="20"/>
                <w:szCs w:val="20"/>
              </w:rPr>
              <w:t>Skorupiaki – stawonogi, które mają twardy</w:t>
            </w:r>
            <w:r w:rsidRPr="009731F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 </w:t>
            </w:r>
            <w:r w:rsidRPr="007225BA">
              <w:rPr>
                <w:rFonts w:asciiTheme="minorHAnsi" w:hAnsiTheme="minorHAnsi" w:cstheme="minorHAnsi"/>
                <w:b/>
                <w:color w:val="000000"/>
                <w:sz w:val="20"/>
                <w:szCs w:val="20"/>
              </w:rPr>
              <w:t xml:space="preserve">pancerz </w:t>
            </w:r>
          </w:p>
          <w:p w:rsidR="003B1545" w:rsidRPr="00E055E8" w:rsidRDefault="003B1545" w:rsidP="00664542">
            <w:pPr>
              <w:contextualSpacing/>
              <w:rPr>
                <w:rFonts w:cstheme="minorHAnsi"/>
                <w:sz w:val="20"/>
                <w:szCs w:val="20"/>
                <w:lang w:val="pl-PL"/>
              </w:rPr>
            </w:pPr>
          </w:p>
        </w:tc>
        <w:tc>
          <w:tcPr>
            <w:tcW w:w="1985" w:type="dxa"/>
          </w:tcPr>
          <w:p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lastRenderedPageBreak/>
              <w:sym w:font="Wingdings 2" w:char="F097"/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 xml:space="preserve">wymienia główne części ciała skorupiaków </w:t>
            </w:r>
          </w:p>
          <w:p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 xml:space="preserve">rozpoznaje </w:t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lastRenderedPageBreak/>
              <w:t xml:space="preserve">skorupiaki wśród innych stawonogów </w:t>
            </w:r>
          </w:p>
          <w:p w:rsidR="003B1545" w:rsidRPr="007225BA" w:rsidRDefault="003B1545" w:rsidP="00664542">
            <w:pPr>
              <w:contextualSpacing/>
              <w:rPr>
                <w:rFonts w:cstheme="minorHAnsi"/>
                <w:sz w:val="20"/>
                <w:szCs w:val="20"/>
                <w:lang w:val="pl-PL"/>
              </w:rPr>
            </w:pPr>
          </w:p>
          <w:p w:rsidR="003B1545" w:rsidRPr="007225BA" w:rsidRDefault="003B1545" w:rsidP="00664542">
            <w:pPr>
              <w:rPr>
                <w:rFonts w:cstheme="minorHAnsi"/>
                <w:sz w:val="20"/>
                <w:szCs w:val="20"/>
                <w:lang w:val="pl-PL"/>
              </w:rPr>
            </w:pPr>
          </w:p>
        </w:tc>
        <w:tc>
          <w:tcPr>
            <w:tcW w:w="2126" w:type="dxa"/>
          </w:tcPr>
          <w:p w:rsidR="007225BA" w:rsidRDefault="003B1545" w:rsidP="007225BA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lastRenderedPageBreak/>
              <w:sym w:font="Wingdings 2" w:char="F097"/>
            </w:r>
            <w:r w:rsidR="007225BA" w:rsidRPr="009731FD">
              <w:rPr>
                <w:rFonts w:asciiTheme="minorHAnsi" w:hAnsiTheme="minorHAnsi" w:cstheme="minorHAnsi"/>
                <w:sz w:val="20"/>
                <w:szCs w:val="20"/>
              </w:rPr>
              <w:t xml:space="preserve"> wskazuje środowiska występowania skorupiaków </w:t>
            </w:r>
          </w:p>
          <w:p w:rsidR="007225BA" w:rsidRDefault="007225BA" w:rsidP="007225BA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opisuje budowę </w:t>
            </w:r>
            <w:r>
              <w:rPr>
                <w:rFonts w:asciiTheme="minorHAnsi" w:hAnsiTheme="minorHAnsi" w:cstheme="minorHAnsi"/>
                <w:sz w:val="20"/>
                <w:szCs w:val="20"/>
              </w:rPr>
              <w:lastRenderedPageBreak/>
              <w:t>zewnętrzną skorupiaków</w:t>
            </w:r>
          </w:p>
          <w:p w:rsidR="007225BA" w:rsidRPr="009731FD" w:rsidRDefault="007225BA" w:rsidP="007225BA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</w:p>
          <w:p w:rsidR="003B1545" w:rsidRPr="00C67385" w:rsidRDefault="003B1545" w:rsidP="00664542">
            <w:pPr>
              <w:contextualSpacing/>
              <w:rPr>
                <w:rFonts w:cstheme="minorHAnsi"/>
                <w:sz w:val="20"/>
                <w:szCs w:val="20"/>
                <w:lang w:val="pl-PL"/>
              </w:rPr>
            </w:pPr>
          </w:p>
        </w:tc>
        <w:tc>
          <w:tcPr>
            <w:tcW w:w="2126" w:type="dxa"/>
          </w:tcPr>
          <w:p w:rsidR="003B1545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lastRenderedPageBreak/>
              <w:sym w:font="Wingdings 2" w:char="F097"/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 xml:space="preserve">nazywa poszczególne części ciała u raka stawowego </w:t>
            </w:r>
          </w:p>
          <w:p w:rsidR="007225BA" w:rsidRPr="009731FD" w:rsidRDefault="007225BA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omawia wskazane </w:t>
            </w:r>
            <w:r>
              <w:rPr>
                <w:rFonts w:asciiTheme="minorHAnsi" w:hAnsiTheme="minorHAnsi" w:cstheme="minorHAnsi"/>
                <w:sz w:val="20"/>
                <w:szCs w:val="20"/>
              </w:rPr>
              <w:lastRenderedPageBreak/>
              <w:t xml:space="preserve">czynności życiowe </w:t>
            </w:r>
          </w:p>
          <w:p w:rsidR="003B1545" w:rsidRPr="00E055E8" w:rsidRDefault="003B1545" w:rsidP="00664542">
            <w:pPr>
              <w:contextualSpacing/>
              <w:rPr>
                <w:rFonts w:cstheme="minorHAnsi"/>
                <w:sz w:val="20"/>
                <w:szCs w:val="20"/>
                <w:lang w:val="pl-PL"/>
              </w:rPr>
            </w:pPr>
          </w:p>
        </w:tc>
        <w:tc>
          <w:tcPr>
            <w:tcW w:w="2093" w:type="dxa"/>
          </w:tcPr>
          <w:p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lastRenderedPageBreak/>
              <w:sym w:font="Wingdings 2" w:char="F097"/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 xml:space="preserve">wykazuje związek między budową skorupiaków a środowiskiem ich życia </w:t>
            </w:r>
          </w:p>
          <w:p w:rsidR="003B1545" w:rsidRPr="00E055E8" w:rsidRDefault="007225BA" w:rsidP="00C67385">
            <w:pPr>
              <w:contextualSpacing/>
              <w:rPr>
                <w:rFonts w:cstheme="minorHAnsi"/>
                <w:sz w:val="20"/>
                <w:szCs w:val="20"/>
                <w:lang w:val="pl-PL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lastRenderedPageBreak/>
              <w:sym w:font="Wingdings 2" w:char="F097"/>
            </w:r>
            <w:r w:rsidRPr="007225BA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 xml:space="preserve">wynienia znaczenie skorupiaków w przyrodzie </w:t>
            </w:r>
          </w:p>
        </w:tc>
        <w:tc>
          <w:tcPr>
            <w:tcW w:w="2125" w:type="dxa"/>
          </w:tcPr>
          <w:p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lastRenderedPageBreak/>
              <w:sym w:font="Wingdings 2" w:char="F097"/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 xml:space="preserve">charakteryzuje znaczenie skorupiaków w przyrodzie i dla człowieka </w:t>
            </w:r>
          </w:p>
          <w:p w:rsidR="003B1545" w:rsidRPr="00E055E8" w:rsidRDefault="003B1545" w:rsidP="00664542">
            <w:pPr>
              <w:contextualSpacing/>
              <w:rPr>
                <w:rFonts w:cstheme="minorHAnsi"/>
                <w:sz w:val="20"/>
                <w:szCs w:val="20"/>
                <w:lang w:val="pl-PL"/>
              </w:rPr>
            </w:pPr>
          </w:p>
        </w:tc>
      </w:tr>
      <w:tr w:rsidR="003B1545" w:rsidRPr="008306A5" w:rsidTr="00664542">
        <w:tc>
          <w:tcPr>
            <w:tcW w:w="1696" w:type="dxa"/>
            <w:vMerge/>
          </w:tcPr>
          <w:p w:rsidR="003B1545" w:rsidRPr="00E055E8" w:rsidRDefault="003B1545" w:rsidP="00664542">
            <w:pPr>
              <w:contextualSpacing/>
              <w:rPr>
                <w:rFonts w:cstheme="minorHAnsi"/>
                <w:sz w:val="20"/>
                <w:szCs w:val="20"/>
                <w:lang w:val="pl-PL"/>
              </w:rPr>
            </w:pPr>
          </w:p>
        </w:tc>
        <w:tc>
          <w:tcPr>
            <w:tcW w:w="1843" w:type="dxa"/>
          </w:tcPr>
          <w:p w:rsidR="003B1545" w:rsidRPr="007225BA" w:rsidRDefault="003B1545" w:rsidP="00664542">
            <w:pPr>
              <w:pStyle w:val="Pa21"/>
              <w:rPr>
                <w:rFonts w:asciiTheme="minorHAnsi" w:hAnsiTheme="minorHAnsi" w:cstheme="minorHAnsi"/>
                <w:b/>
                <w:color w:val="000000"/>
                <w:sz w:val="20"/>
                <w:szCs w:val="20"/>
              </w:rPr>
            </w:pPr>
            <w:r w:rsidRPr="007225BA">
              <w:rPr>
                <w:rFonts w:asciiTheme="minorHAnsi" w:hAnsiTheme="minorHAnsi" w:cstheme="minorHAnsi"/>
                <w:b/>
                <w:color w:val="000000"/>
                <w:sz w:val="20"/>
                <w:szCs w:val="20"/>
              </w:rPr>
              <w:t xml:space="preserve">10. Owady – stawonogi zdolne do lotu </w:t>
            </w:r>
          </w:p>
          <w:p w:rsidR="003B1545" w:rsidRPr="009731FD" w:rsidRDefault="003B1545" w:rsidP="00664542">
            <w:pPr>
              <w:contextualSpacing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985" w:type="dxa"/>
          </w:tcPr>
          <w:p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 xml:space="preserve">wymienia elementy budowy zewnętrznej owadów </w:t>
            </w:r>
          </w:p>
          <w:p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 xml:space="preserve">wylicza środowiska życia owadów </w:t>
            </w:r>
          </w:p>
          <w:p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 xml:space="preserve">rozpoznaje owady wśród innych stawonogów </w:t>
            </w:r>
          </w:p>
          <w:p w:rsidR="003B1545" w:rsidRPr="009731FD" w:rsidRDefault="003B1545" w:rsidP="00664542">
            <w:pPr>
              <w:contextualSpacing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126" w:type="dxa"/>
          </w:tcPr>
          <w:p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 xml:space="preserve">wskazuje charakterystyczne cechy budowy wybranych gatunków owadów </w:t>
            </w:r>
          </w:p>
          <w:p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 xml:space="preserve">na wybranych przykładach omawia znaczenie owadów dla człowieka </w:t>
            </w:r>
          </w:p>
          <w:p w:rsidR="003B1545" w:rsidRPr="00E055E8" w:rsidRDefault="003B1545" w:rsidP="00664542">
            <w:pPr>
              <w:contextualSpacing/>
              <w:rPr>
                <w:rFonts w:cstheme="minorHAnsi"/>
                <w:sz w:val="20"/>
                <w:szCs w:val="20"/>
                <w:lang w:val="pl-PL"/>
              </w:rPr>
            </w:pPr>
          </w:p>
        </w:tc>
        <w:tc>
          <w:tcPr>
            <w:tcW w:w="2126" w:type="dxa"/>
          </w:tcPr>
          <w:p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 xml:space="preserve">na kilku przykładach omawia różnice w budowie owadów oraz ich przystosowania do życia w różnych środowiskach </w:t>
            </w:r>
          </w:p>
          <w:p w:rsidR="003B1545" w:rsidRPr="00E055E8" w:rsidRDefault="003B1545" w:rsidP="00C67385">
            <w:pPr>
              <w:pStyle w:val="Default"/>
              <w:rPr>
                <w:rFonts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 xml:space="preserve">na wybranych przykładach omawia znaczenie owadów dla człowieka </w:t>
            </w:r>
          </w:p>
        </w:tc>
        <w:tc>
          <w:tcPr>
            <w:tcW w:w="2093" w:type="dxa"/>
          </w:tcPr>
          <w:p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 xml:space="preserve">wykazuje związek istniejący między budową odnóży owadów a środowiskiem ich życia </w:t>
            </w:r>
          </w:p>
          <w:p w:rsidR="003B1545" w:rsidRPr="00E055E8" w:rsidRDefault="003B1545" w:rsidP="00C67385">
            <w:pPr>
              <w:pStyle w:val="Default"/>
              <w:rPr>
                <w:rFonts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 xml:space="preserve">na wybranych przykładach omawia znaczenie owadów w przyrodzie i dla człowieka </w:t>
            </w:r>
          </w:p>
        </w:tc>
        <w:tc>
          <w:tcPr>
            <w:tcW w:w="2125" w:type="dxa"/>
          </w:tcPr>
          <w:p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 xml:space="preserve">analizuje budowę narządów gębowych owadów i wykazuje jej związek z pobieranym pokarmem </w:t>
            </w:r>
          </w:p>
          <w:p w:rsidR="003B1545" w:rsidRPr="00E055E8" w:rsidRDefault="003B1545" w:rsidP="00664542">
            <w:pPr>
              <w:contextualSpacing/>
              <w:rPr>
                <w:rFonts w:cstheme="minorHAnsi"/>
                <w:sz w:val="20"/>
                <w:szCs w:val="20"/>
                <w:lang w:val="pl-PL"/>
              </w:rPr>
            </w:pPr>
          </w:p>
        </w:tc>
      </w:tr>
      <w:tr w:rsidR="003B1545" w:rsidRPr="008306A5" w:rsidTr="00664542">
        <w:tc>
          <w:tcPr>
            <w:tcW w:w="1696" w:type="dxa"/>
            <w:vMerge/>
          </w:tcPr>
          <w:p w:rsidR="003B1545" w:rsidRPr="00E055E8" w:rsidRDefault="003B1545" w:rsidP="00664542">
            <w:pPr>
              <w:contextualSpacing/>
              <w:rPr>
                <w:rFonts w:cstheme="minorHAnsi"/>
                <w:sz w:val="20"/>
                <w:szCs w:val="20"/>
                <w:lang w:val="pl-PL"/>
              </w:rPr>
            </w:pPr>
          </w:p>
        </w:tc>
        <w:tc>
          <w:tcPr>
            <w:tcW w:w="1843" w:type="dxa"/>
          </w:tcPr>
          <w:p w:rsidR="003B1545" w:rsidRPr="002325BC" w:rsidRDefault="003B1545" w:rsidP="00664542">
            <w:pPr>
              <w:pStyle w:val="Pa21"/>
              <w:rPr>
                <w:rFonts w:asciiTheme="minorHAnsi" w:hAnsiTheme="minorHAnsi" w:cstheme="minorHAnsi"/>
                <w:b/>
                <w:color w:val="000000"/>
                <w:sz w:val="20"/>
                <w:szCs w:val="20"/>
              </w:rPr>
            </w:pPr>
            <w:r w:rsidRPr="002325BC">
              <w:rPr>
                <w:rFonts w:asciiTheme="minorHAnsi" w:hAnsiTheme="minorHAnsi" w:cstheme="minorHAnsi"/>
                <w:b/>
                <w:color w:val="000000"/>
                <w:sz w:val="20"/>
                <w:szCs w:val="20"/>
              </w:rPr>
              <w:t xml:space="preserve">11. Pajęczaki – stawonogi, które mają cztery pary odnóży </w:t>
            </w:r>
          </w:p>
          <w:p w:rsidR="003B1545" w:rsidRPr="00E055E8" w:rsidRDefault="003B1545" w:rsidP="00664542">
            <w:pPr>
              <w:contextualSpacing/>
              <w:rPr>
                <w:rFonts w:cstheme="minorHAnsi"/>
                <w:sz w:val="20"/>
                <w:szCs w:val="20"/>
                <w:lang w:val="pl-PL"/>
              </w:rPr>
            </w:pPr>
          </w:p>
        </w:tc>
        <w:tc>
          <w:tcPr>
            <w:tcW w:w="1985" w:type="dxa"/>
          </w:tcPr>
          <w:p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 xml:space="preserve">wymienia środowiska występowania pajęczaków </w:t>
            </w:r>
          </w:p>
          <w:p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 xml:space="preserve">rozpoznaje pajęczaki wśród innych stawonogów </w:t>
            </w:r>
          </w:p>
          <w:p w:rsidR="003B1545" w:rsidRPr="00E055E8" w:rsidRDefault="003B1545" w:rsidP="00664542">
            <w:pPr>
              <w:contextualSpacing/>
              <w:rPr>
                <w:rFonts w:cstheme="minorHAnsi"/>
                <w:sz w:val="20"/>
                <w:szCs w:val="20"/>
                <w:lang w:val="pl-PL"/>
              </w:rPr>
            </w:pPr>
          </w:p>
        </w:tc>
        <w:tc>
          <w:tcPr>
            <w:tcW w:w="2126" w:type="dxa"/>
          </w:tcPr>
          <w:p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 xml:space="preserve">wskazuje charakterystyczne cechy budowy zewnętrznej pajęczaków </w:t>
            </w:r>
          </w:p>
          <w:p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 xml:space="preserve">omawia sposób odżywiania się pajęczaków </w:t>
            </w:r>
          </w:p>
          <w:p w:rsidR="003B1545" w:rsidRPr="009731FD" w:rsidRDefault="003B1545" w:rsidP="00664542">
            <w:pPr>
              <w:contextualSpacing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126" w:type="dxa"/>
          </w:tcPr>
          <w:p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>na podstawie cech budowy zewnętrznej pajęczaków przyporządkowuje konkretne okazy do odpowiednich gatunków</w:t>
            </w:r>
            <w:r w:rsidR="002325BC">
              <w:rPr>
                <w:rFonts w:asciiTheme="minorHAnsi" w:hAnsiTheme="minorHAnsi" w:cstheme="minorHAnsi"/>
                <w:sz w:val="20"/>
                <w:szCs w:val="20"/>
              </w:rPr>
              <w:t xml:space="preserve"> przedstawionych w podręczniku</w:t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</w:p>
          <w:p w:rsidR="003B1545" w:rsidRPr="00E055E8" w:rsidRDefault="003B1545" w:rsidP="00C67385">
            <w:pPr>
              <w:pStyle w:val="Default"/>
              <w:rPr>
                <w:rFonts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 xml:space="preserve">na podstawie obserwacji żywych okazów lub filmu edukacyjnego omawia czynności życiowe pajęczaków </w:t>
            </w:r>
          </w:p>
        </w:tc>
        <w:tc>
          <w:tcPr>
            <w:tcW w:w="2093" w:type="dxa"/>
          </w:tcPr>
          <w:p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 xml:space="preserve">omawia sposoby odżywiania się pajęczaków na przykładzie wybranych przedstawicieli </w:t>
            </w:r>
          </w:p>
          <w:p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 xml:space="preserve">charakteryzuje odnóża pajęczaków </w:t>
            </w:r>
          </w:p>
          <w:p w:rsidR="003B1545" w:rsidRPr="009731FD" w:rsidRDefault="003B1545" w:rsidP="00664542">
            <w:pPr>
              <w:contextualSpacing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125" w:type="dxa"/>
          </w:tcPr>
          <w:p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 xml:space="preserve">ocenia znaczenie pajęczaków w przyrodzie i dla człowieka </w:t>
            </w:r>
          </w:p>
          <w:p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>analizuje elementy budowy zewnętrznej pajęczaków i wykazuje ich przystosowania do środowiska życia</w:t>
            </w:r>
          </w:p>
          <w:p w:rsidR="003B1545" w:rsidRPr="00E055E8" w:rsidRDefault="003B1545" w:rsidP="00664542">
            <w:pPr>
              <w:contextualSpacing/>
              <w:rPr>
                <w:rFonts w:cstheme="minorHAnsi"/>
                <w:sz w:val="20"/>
                <w:szCs w:val="20"/>
                <w:lang w:val="pl-PL"/>
              </w:rPr>
            </w:pPr>
          </w:p>
        </w:tc>
      </w:tr>
      <w:tr w:rsidR="003B1545" w:rsidRPr="008306A5" w:rsidTr="00664542">
        <w:tc>
          <w:tcPr>
            <w:tcW w:w="1696" w:type="dxa"/>
            <w:vMerge/>
          </w:tcPr>
          <w:p w:rsidR="003B1545" w:rsidRPr="00E055E8" w:rsidRDefault="003B1545" w:rsidP="00664542">
            <w:pPr>
              <w:contextualSpacing/>
              <w:rPr>
                <w:rFonts w:cstheme="minorHAnsi"/>
                <w:sz w:val="20"/>
                <w:szCs w:val="20"/>
                <w:lang w:val="pl-PL"/>
              </w:rPr>
            </w:pPr>
          </w:p>
        </w:tc>
        <w:tc>
          <w:tcPr>
            <w:tcW w:w="1843" w:type="dxa"/>
          </w:tcPr>
          <w:p w:rsidR="003B1545" w:rsidRPr="002325BC" w:rsidRDefault="003B1545" w:rsidP="00664542">
            <w:pPr>
              <w:pStyle w:val="Pa21"/>
              <w:rPr>
                <w:rFonts w:asciiTheme="minorHAnsi" w:hAnsiTheme="minorHAnsi" w:cstheme="minorHAnsi"/>
                <w:b/>
                <w:color w:val="000000"/>
                <w:sz w:val="20"/>
                <w:szCs w:val="20"/>
              </w:rPr>
            </w:pPr>
            <w:r w:rsidRPr="002325BC">
              <w:rPr>
                <w:rFonts w:asciiTheme="minorHAnsi" w:hAnsiTheme="minorHAnsi" w:cstheme="minorHAnsi"/>
                <w:b/>
                <w:color w:val="000000"/>
                <w:sz w:val="20"/>
                <w:szCs w:val="20"/>
              </w:rPr>
              <w:t>12. Mięczaki – zwierzęta, które mają muszlę</w:t>
            </w:r>
          </w:p>
          <w:p w:rsidR="003B1545" w:rsidRPr="009731FD" w:rsidRDefault="003B1545" w:rsidP="00664542">
            <w:pPr>
              <w:contextualSpacing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985" w:type="dxa"/>
          </w:tcPr>
          <w:p w:rsidR="003B1545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>wymienia</w:t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miejsca występowania mięczaków</w:t>
            </w:r>
          </w:p>
          <w:p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>wskazuje na ilustracji elementy budowy ślimaka</w:t>
            </w:r>
          </w:p>
          <w:p w:rsidR="003B1545" w:rsidRPr="00E055E8" w:rsidRDefault="003B1545" w:rsidP="00664542">
            <w:pPr>
              <w:contextualSpacing/>
              <w:rPr>
                <w:rFonts w:cstheme="minorHAnsi"/>
                <w:sz w:val="20"/>
                <w:szCs w:val="20"/>
                <w:lang w:val="pl-PL"/>
              </w:rPr>
            </w:pPr>
          </w:p>
        </w:tc>
        <w:tc>
          <w:tcPr>
            <w:tcW w:w="2126" w:type="dxa"/>
          </w:tcPr>
          <w:p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>omawia budowę zewnętrzną mięczaków</w:t>
            </w:r>
          </w:p>
          <w:p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>wskazuje na ilustracjach elementy budowy mięczaków</w:t>
            </w:r>
          </w:p>
          <w:p w:rsidR="003B1545" w:rsidRPr="00E055E8" w:rsidRDefault="003B1545" w:rsidP="00664542">
            <w:pPr>
              <w:contextualSpacing/>
              <w:rPr>
                <w:rFonts w:cstheme="minorHAnsi"/>
                <w:sz w:val="20"/>
                <w:szCs w:val="20"/>
                <w:lang w:val="pl-PL"/>
              </w:rPr>
            </w:pPr>
          </w:p>
        </w:tc>
        <w:tc>
          <w:tcPr>
            <w:tcW w:w="2126" w:type="dxa"/>
          </w:tcPr>
          <w:p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>na podstawie obserwacji żywy</w:t>
            </w:r>
            <w:r w:rsidR="002325BC">
              <w:rPr>
                <w:rFonts w:asciiTheme="minorHAnsi" w:hAnsiTheme="minorHAnsi" w:cstheme="minorHAnsi"/>
                <w:sz w:val="20"/>
                <w:szCs w:val="20"/>
              </w:rPr>
              <w:t xml:space="preserve">ch okazów lub filmu </w:t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 xml:space="preserve"> omawia czynności życiowe mięczaków</w:t>
            </w:r>
          </w:p>
          <w:p w:rsidR="003B1545" w:rsidRPr="00E055E8" w:rsidRDefault="003B1545" w:rsidP="00664542">
            <w:pPr>
              <w:contextualSpacing/>
              <w:rPr>
                <w:rFonts w:cstheme="minorHAnsi"/>
                <w:sz w:val="20"/>
                <w:szCs w:val="20"/>
                <w:lang w:val="pl-PL"/>
              </w:rPr>
            </w:pPr>
          </w:p>
        </w:tc>
        <w:tc>
          <w:tcPr>
            <w:tcW w:w="2093" w:type="dxa"/>
          </w:tcPr>
          <w:p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>wykazuje różnice w budowie ślimaków, małży i głowonogów</w:t>
            </w:r>
          </w:p>
          <w:p w:rsidR="003B1545" w:rsidRPr="00E055E8" w:rsidRDefault="003B1545" w:rsidP="00C67385">
            <w:pPr>
              <w:pStyle w:val="Default"/>
              <w:rPr>
                <w:rFonts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>omawia znaczenie mięczaków w przyrodzie i dla człowieka</w:t>
            </w:r>
          </w:p>
        </w:tc>
        <w:tc>
          <w:tcPr>
            <w:tcW w:w="2125" w:type="dxa"/>
          </w:tcPr>
          <w:p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 xml:space="preserve">rozpoznaje na ilustracji gatunki ślimaków </w:t>
            </w:r>
          </w:p>
          <w:p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>konstruuje tabelę, w której porównuje trzy grupy mięczaków</w:t>
            </w:r>
          </w:p>
          <w:p w:rsidR="003B1545" w:rsidRPr="00E055E8" w:rsidRDefault="003B1545" w:rsidP="00664542">
            <w:pPr>
              <w:contextualSpacing/>
              <w:rPr>
                <w:rFonts w:cstheme="minorHAnsi"/>
                <w:sz w:val="20"/>
                <w:szCs w:val="20"/>
                <w:lang w:val="pl-PL"/>
              </w:rPr>
            </w:pPr>
          </w:p>
        </w:tc>
      </w:tr>
      <w:tr w:rsidR="003B1545" w:rsidRPr="008306A5" w:rsidTr="00F35739">
        <w:tc>
          <w:tcPr>
            <w:tcW w:w="1696" w:type="dxa"/>
            <w:vMerge w:val="restart"/>
            <w:textDirection w:val="btLr"/>
          </w:tcPr>
          <w:p w:rsidR="003B1545" w:rsidRPr="009731FD" w:rsidRDefault="003B1545" w:rsidP="00F35739">
            <w:pPr>
              <w:pStyle w:val="Pa20"/>
              <w:ind w:left="113" w:right="113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</w:pPr>
          </w:p>
          <w:p w:rsidR="003B1545" w:rsidRPr="009731FD" w:rsidRDefault="003B1545" w:rsidP="00F35739">
            <w:pPr>
              <w:pStyle w:val="Pa20"/>
              <w:ind w:left="113" w:right="113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</w:pPr>
          </w:p>
          <w:p w:rsidR="003B1545" w:rsidRPr="009731FD" w:rsidRDefault="003B1545" w:rsidP="00F35739">
            <w:pPr>
              <w:pStyle w:val="Pa20"/>
              <w:ind w:left="113" w:right="113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</w:pPr>
          </w:p>
          <w:p w:rsidR="003B1545" w:rsidRPr="009731FD" w:rsidRDefault="00F35739" w:rsidP="00F35739">
            <w:pPr>
              <w:pStyle w:val="Pa20"/>
              <w:ind w:left="142" w:right="113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  <w:t>IV.Kręgowce zmiennocieplne</w:t>
            </w:r>
          </w:p>
          <w:p w:rsidR="003B1545" w:rsidRPr="009731FD" w:rsidRDefault="003B1545" w:rsidP="00F35739">
            <w:pPr>
              <w:pStyle w:val="Pa20"/>
              <w:ind w:left="113" w:right="113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</w:pPr>
          </w:p>
          <w:p w:rsidR="003B1545" w:rsidRPr="009731FD" w:rsidRDefault="003B1545" w:rsidP="00F35739">
            <w:pPr>
              <w:pStyle w:val="Pa20"/>
              <w:ind w:left="113" w:right="113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</w:pPr>
          </w:p>
          <w:p w:rsidR="003B1545" w:rsidRPr="009731FD" w:rsidRDefault="003B1545" w:rsidP="00F35739">
            <w:pPr>
              <w:pStyle w:val="Pa20"/>
              <w:ind w:left="113" w:right="113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</w:pPr>
          </w:p>
          <w:p w:rsidR="003B1545" w:rsidRPr="009731FD" w:rsidRDefault="003B1545" w:rsidP="00F35739">
            <w:pPr>
              <w:pStyle w:val="Pa20"/>
              <w:ind w:left="113" w:right="113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</w:pPr>
          </w:p>
          <w:p w:rsidR="003B1545" w:rsidRPr="009731FD" w:rsidRDefault="003B1545" w:rsidP="00F35739">
            <w:pPr>
              <w:pStyle w:val="Pa20"/>
              <w:ind w:left="113" w:right="113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</w:pPr>
          </w:p>
          <w:p w:rsidR="003B1545" w:rsidRPr="009731FD" w:rsidRDefault="003B1545" w:rsidP="00F35739">
            <w:pPr>
              <w:pStyle w:val="Pa20"/>
              <w:ind w:left="113" w:right="113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</w:pPr>
          </w:p>
          <w:p w:rsidR="003B1545" w:rsidRPr="009731FD" w:rsidRDefault="003B1545" w:rsidP="00F35739">
            <w:pPr>
              <w:pStyle w:val="Pa20"/>
              <w:ind w:left="113" w:right="113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</w:pPr>
          </w:p>
          <w:p w:rsidR="003B1545" w:rsidRPr="009731FD" w:rsidRDefault="003B1545" w:rsidP="00F35739">
            <w:pPr>
              <w:pStyle w:val="Pa20"/>
              <w:ind w:left="113" w:right="113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</w:pPr>
          </w:p>
          <w:p w:rsidR="003B1545" w:rsidRPr="009731FD" w:rsidRDefault="003B1545" w:rsidP="00F35739">
            <w:pPr>
              <w:pStyle w:val="Pa20"/>
              <w:ind w:left="113" w:right="113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</w:pPr>
          </w:p>
          <w:p w:rsidR="003B1545" w:rsidRPr="009731FD" w:rsidRDefault="003B1545" w:rsidP="00F35739">
            <w:pPr>
              <w:pStyle w:val="Pa20"/>
              <w:ind w:left="113" w:right="113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</w:pPr>
          </w:p>
          <w:p w:rsidR="003B1545" w:rsidRPr="009731FD" w:rsidRDefault="003B1545" w:rsidP="00F35739">
            <w:pPr>
              <w:pStyle w:val="Pa20"/>
              <w:ind w:left="113" w:right="113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</w:pPr>
          </w:p>
          <w:p w:rsidR="003B1545" w:rsidRPr="009731FD" w:rsidRDefault="003B1545" w:rsidP="00F35739">
            <w:pPr>
              <w:pStyle w:val="Pa20"/>
              <w:ind w:left="113" w:right="113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</w:pPr>
          </w:p>
          <w:p w:rsidR="003B1545" w:rsidRPr="009731FD" w:rsidRDefault="003B1545" w:rsidP="00F35739">
            <w:pPr>
              <w:pStyle w:val="Pa20"/>
              <w:ind w:left="113" w:right="113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9731FD"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  <w:t>IV. Kręgowce zmiennocieplne</w:t>
            </w:r>
          </w:p>
          <w:p w:rsidR="003B1545" w:rsidRPr="00C67385" w:rsidRDefault="003B1545" w:rsidP="00F35739">
            <w:pPr>
              <w:ind w:left="113" w:right="113"/>
              <w:contextualSpacing/>
              <w:rPr>
                <w:rFonts w:cstheme="minorHAnsi"/>
                <w:sz w:val="20"/>
                <w:szCs w:val="20"/>
                <w:lang w:val="pl-PL"/>
              </w:rPr>
            </w:pPr>
          </w:p>
        </w:tc>
        <w:tc>
          <w:tcPr>
            <w:tcW w:w="1843" w:type="dxa"/>
          </w:tcPr>
          <w:p w:rsidR="003B1545" w:rsidRPr="002325BC" w:rsidRDefault="003B1545" w:rsidP="00664542">
            <w:pPr>
              <w:pStyle w:val="Pa21"/>
              <w:rPr>
                <w:rFonts w:asciiTheme="minorHAnsi" w:hAnsiTheme="minorHAnsi" w:cstheme="minorHAnsi"/>
                <w:b/>
                <w:color w:val="000000"/>
                <w:sz w:val="20"/>
                <w:szCs w:val="20"/>
              </w:rPr>
            </w:pPr>
            <w:r w:rsidRPr="002325BC">
              <w:rPr>
                <w:rFonts w:asciiTheme="minorHAnsi" w:hAnsiTheme="minorHAnsi" w:cstheme="minorHAnsi"/>
                <w:b/>
                <w:color w:val="000000"/>
                <w:sz w:val="20"/>
                <w:szCs w:val="20"/>
              </w:rPr>
              <w:t xml:space="preserve">13. Ryby – </w:t>
            </w:r>
            <w:r w:rsidRPr="002325BC">
              <w:rPr>
                <w:rFonts w:asciiTheme="minorHAnsi" w:hAnsiTheme="minorHAnsi" w:cstheme="minorHAnsi"/>
                <w:b/>
                <w:color w:val="000000"/>
                <w:sz w:val="20"/>
                <w:szCs w:val="20"/>
              </w:rPr>
              <w:lastRenderedPageBreak/>
              <w:t>kręgowce środowisk wodnych</w:t>
            </w:r>
          </w:p>
          <w:p w:rsidR="003B1545" w:rsidRPr="009731FD" w:rsidRDefault="003B1545" w:rsidP="00664542">
            <w:pPr>
              <w:contextualSpacing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985" w:type="dxa"/>
          </w:tcPr>
          <w:p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lastRenderedPageBreak/>
              <w:sym w:font="Wingdings 2" w:char="F097"/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 xml:space="preserve">wskazuje wodę jako </w:t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lastRenderedPageBreak/>
              <w:t>środowisko życia ryb</w:t>
            </w:r>
          </w:p>
          <w:p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>rozpoznaje ryby wśród innych zwierząt kręgowych</w:t>
            </w:r>
          </w:p>
          <w:p w:rsidR="003B1545" w:rsidRPr="00E055E8" w:rsidRDefault="003B1545" w:rsidP="00664542">
            <w:pPr>
              <w:contextualSpacing/>
              <w:rPr>
                <w:rFonts w:cstheme="minorHAnsi"/>
                <w:sz w:val="20"/>
                <w:szCs w:val="20"/>
                <w:lang w:val="pl-PL"/>
              </w:rPr>
            </w:pPr>
          </w:p>
        </w:tc>
        <w:tc>
          <w:tcPr>
            <w:tcW w:w="2126" w:type="dxa"/>
          </w:tcPr>
          <w:p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lastRenderedPageBreak/>
              <w:sym w:font="Wingdings 2" w:char="F097"/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 xml:space="preserve">na podstawie </w:t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lastRenderedPageBreak/>
              <w:t>ilustracji omawia budowę zewnętrzną ryb</w:t>
            </w:r>
          </w:p>
          <w:p w:rsidR="002325BC" w:rsidRPr="009731FD" w:rsidRDefault="002325BC" w:rsidP="002325BC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>przyporządkowuje wskazany organizm do ryb na podstawie znajomości ich cech charakterystycznych</w:t>
            </w:r>
          </w:p>
          <w:p w:rsidR="003B1545" w:rsidRPr="00E055E8" w:rsidRDefault="003B1545" w:rsidP="00664542">
            <w:pPr>
              <w:contextualSpacing/>
              <w:rPr>
                <w:rFonts w:cstheme="minorHAnsi"/>
                <w:sz w:val="20"/>
                <w:szCs w:val="20"/>
                <w:lang w:val="pl-PL"/>
              </w:rPr>
            </w:pPr>
          </w:p>
        </w:tc>
        <w:tc>
          <w:tcPr>
            <w:tcW w:w="2126" w:type="dxa"/>
          </w:tcPr>
          <w:p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lastRenderedPageBreak/>
              <w:sym w:font="Wingdings 2" w:char="F097"/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 xml:space="preserve">na podstawie </w:t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lastRenderedPageBreak/>
              <w:t>obserwacji żywy</w:t>
            </w:r>
            <w:r w:rsidR="002325BC">
              <w:rPr>
                <w:rFonts w:asciiTheme="minorHAnsi" w:hAnsiTheme="minorHAnsi" w:cstheme="minorHAnsi"/>
                <w:sz w:val="20"/>
                <w:szCs w:val="20"/>
              </w:rPr>
              <w:t xml:space="preserve">ch okazów lub filmu </w:t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 xml:space="preserve"> omawia czynności życiowe ryb</w:t>
            </w:r>
          </w:p>
          <w:p w:rsidR="002325BC" w:rsidRDefault="002325BC" w:rsidP="002325BC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>nazywa</w:t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płetwy </w:t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 xml:space="preserve"> i wskazuje </w:t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ich </w:t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 xml:space="preserve">położenie </w:t>
            </w:r>
          </w:p>
          <w:p w:rsidR="003B1545" w:rsidRPr="00E055E8" w:rsidRDefault="002325BC" w:rsidP="00C67385">
            <w:pPr>
              <w:pStyle w:val="Default"/>
              <w:rPr>
                <w:rFonts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>opisuje proces wymiany gazowej u ryb</w:t>
            </w:r>
          </w:p>
        </w:tc>
        <w:tc>
          <w:tcPr>
            <w:tcW w:w="2093" w:type="dxa"/>
          </w:tcPr>
          <w:p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lastRenderedPageBreak/>
              <w:sym w:font="Wingdings 2" w:char="F097"/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 xml:space="preserve">wyjaśnia, na czym </w:t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lastRenderedPageBreak/>
              <w:t>polega zmiennocieplność ryb</w:t>
            </w:r>
          </w:p>
          <w:p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>omawia sposób rozmnażania ryb, wyjaśniając, czym jest tarło</w:t>
            </w:r>
          </w:p>
          <w:p w:rsidR="003B1545" w:rsidRPr="00E055E8" w:rsidRDefault="003B1545" w:rsidP="00664542">
            <w:pPr>
              <w:contextualSpacing/>
              <w:rPr>
                <w:rFonts w:cstheme="minorHAnsi"/>
                <w:sz w:val="20"/>
                <w:szCs w:val="20"/>
                <w:lang w:val="pl-PL"/>
              </w:rPr>
            </w:pPr>
          </w:p>
        </w:tc>
        <w:tc>
          <w:tcPr>
            <w:tcW w:w="2125" w:type="dxa"/>
          </w:tcPr>
          <w:p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lastRenderedPageBreak/>
              <w:sym w:font="Wingdings 2" w:char="F097"/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 xml:space="preserve">omawia </w:t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lastRenderedPageBreak/>
              <w:t>przystosowania ryb w budowie zewnętrznej i czynnościach życiowych do życia w wodzie</w:t>
            </w:r>
          </w:p>
          <w:p w:rsidR="003B1545" w:rsidRPr="00E055E8" w:rsidRDefault="003B1545" w:rsidP="00664542">
            <w:pPr>
              <w:contextualSpacing/>
              <w:rPr>
                <w:rFonts w:cstheme="minorHAnsi"/>
                <w:sz w:val="20"/>
                <w:szCs w:val="20"/>
                <w:lang w:val="pl-PL"/>
              </w:rPr>
            </w:pPr>
          </w:p>
        </w:tc>
      </w:tr>
      <w:tr w:rsidR="003B1545" w:rsidRPr="008306A5" w:rsidTr="00664542">
        <w:tc>
          <w:tcPr>
            <w:tcW w:w="1696" w:type="dxa"/>
            <w:vMerge/>
          </w:tcPr>
          <w:p w:rsidR="003B1545" w:rsidRPr="00E055E8" w:rsidRDefault="003B1545" w:rsidP="00664542">
            <w:pPr>
              <w:contextualSpacing/>
              <w:rPr>
                <w:rFonts w:cstheme="minorHAnsi"/>
                <w:sz w:val="20"/>
                <w:szCs w:val="20"/>
                <w:lang w:val="pl-PL"/>
              </w:rPr>
            </w:pPr>
          </w:p>
        </w:tc>
        <w:tc>
          <w:tcPr>
            <w:tcW w:w="1843" w:type="dxa"/>
          </w:tcPr>
          <w:p w:rsidR="003B1545" w:rsidRPr="002325BC" w:rsidRDefault="003B1545" w:rsidP="00664542">
            <w:pPr>
              <w:pStyle w:val="Pa21"/>
              <w:rPr>
                <w:rFonts w:asciiTheme="minorHAnsi" w:hAnsiTheme="minorHAnsi" w:cstheme="minorHAnsi"/>
                <w:b/>
                <w:color w:val="000000"/>
                <w:sz w:val="20"/>
                <w:szCs w:val="20"/>
              </w:rPr>
            </w:pPr>
            <w:r w:rsidRPr="002325BC">
              <w:rPr>
                <w:rFonts w:asciiTheme="minorHAnsi" w:hAnsiTheme="minorHAnsi" w:cstheme="minorHAnsi"/>
                <w:b/>
                <w:color w:val="000000"/>
                <w:sz w:val="20"/>
                <w:szCs w:val="20"/>
              </w:rPr>
              <w:t>14. Przegląd i znaczenie ryb</w:t>
            </w:r>
          </w:p>
          <w:p w:rsidR="003B1545" w:rsidRPr="009731FD" w:rsidRDefault="003B1545" w:rsidP="00664542">
            <w:pPr>
              <w:contextualSpacing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985" w:type="dxa"/>
          </w:tcPr>
          <w:p w:rsidR="003B1545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 w:rsidR="002325BC">
              <w:rPr>
                <w:rFonts w:asciiTheme="minorHAnsi" w:hAnsiTheme="minorHAnsi" w:cstheme="minorHAnsi"/>
                <w:sz w:val="20"/>
                <w:szCs w:val="20"/>
              </w:rPr>
              <w:t xml:space="preserve">wymienia </w:t>
            </w:r>
            <w:r w:rsidR="00F35739">
              <w:rPr>
                <w:rFonts w:asciiTheme="minorHAnsi" w:hAnsiTheme="minorHAnsi" w:cstheme="minorHAnsi"/>
                <w:sz w:val="20"/>
                <w:szCs w:val="20"/>
              </w:rPr>
              <w:t>kilka gatunków ryb przedstawionych w podręczniku</w:t>
            </w:r>
          </w:p>
          <w:p w:rsidR="00F35739" w:rsidRPr="009731FD" w:rsidRDefault="00F35739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nazywa  rybę  wskazywaną przez nauczyciela </w:t>
            </w:r>
          </w:p>
          <w:p w:rsidR="003B1545" w:rsidRPr="00E055E8" w:rsidRDefault="003B1545" w:rsidP="00664542">
            <w:pPr>
              <w:contextualSpacing/>
              <w:rPr>
                <w:rFonts w:cstheme="minorHAnsi"/>
                <w:sz w:val="20"/>
                <w:szCs w:val="20"/>
                <w:lang w:val="pl-PL"/>
              </w:rPr>
            </w:pPr>
          </w:p>
        </w:tc>
        <w:tc>
          <w:tcPr>
            <w:tcW w:w="2126" w:type="dxa"/>
          </w:tcPr>
          <w:p w:rsidR="003B1545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>podaje przykłady zdobywania pokarmu przez ryby</w:t>
            </w:r>
          </w:p>
          <w:p w:rsidR="00F35739" w:rsidRPr="009731FD" w:rsidRDefault="00F35739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="00B000C5">
              <w:rPr>
                <w:rFonts w:asciiTheme="minorHAnsi" w:hAnsiTheme="minorHAnsi" w:cstheme="minorHAnsi"/>
                <w:sz w:val="20"/>
                <w:szCs w:val="20"/>
              </w:rPr>
              <w:t>podaje nazwę ryby dwuśrodowiskowej</w:t>
            </w:r>
          </w:p>
          <w:p w:rsidR="003B1545" w:rsidRPr="00E055E8" w:rsidRDefault="003B1545" w:rsidP="00F35739">
            <w:pPr>
              <w:pStyle w:val="Default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126" w:type="dxa"/>
          </w:tcPr>
          <w:p w:rsidR="003B1545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>kilkoma przykładami ilustruje strategie zdobywania pokarmu przez ryby</w:t>
            </w:r>
          </w:p>
          <w:p w:rsidR="003B1545" w:rsidRPr="00E055E8" w:rsidRDefault="00F35739" w:rsidP="00C67385">
            <w:pPr>
              <w:pStyle w:val="Default"/>
              <w:rPr>
                <w:rFonts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wymienia kilka nazw gatunkowych ryb </w:t>
            </w:r>
            <w:r w:rsidR="00C67385">
              <w:rPr>
                <w:rFonts w:asciiTheme="minorHAnsi" w:hAnsiTheme="minorHAnsi" w:cstheme="minorHAnsi"/>
                <w:sz w:val="20"/>
                <w:szCs w:val="20"/>
              </w:rPr>
              <w:t>ż</w:t>
            </w:r>
            <w:r>
              <w:rPr>
                <w:rFonts w:asciiTheme="minorHAnsi" w:hAnsiTheme="minorHAnsi" w:cstheme="minorHAnsi"/>
                <w:sz w:val="20"/>
                <w:szCs w:val="20"/>
              </w:rPr>
              <w:t>yjących w Bałtyku</w:t>
            </w:r>
          </w:p>
        </w:tc>
        <w:tc>
          <w:tcPr>
            <w:tcW w:w="2093" w:type="dxa"/>
          </w:tcPr>
          <w:p w:rsidR="003B1545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>omawia znaczenie ryb w przyrodzie i dla człowieka</w:t>
            </w:r>
          </w:p>
          <w:p w:rsidR="00B000C5" w:rsidRPr="009731FD" w:rsidRDefault="00B000C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>
              <w:rPr>
                <w:rFonts w:asciiTheme="minorHAnsi" w:hAnsiTheme="minorHAnsi" w:cstheme="minorHAnsi"/>
                <w:sz w:val="20"/>
                <w:szCs w:val="20"/>
              </w:rPr>
              <w:t>wskazuje zagrożenia i konieczność ochrony ryb</w:t>
            </w:r>
          </w:p>
          <w:p w:rsidR="003B1545" w:rsidRPr="00E055E8" w:rsidRDefault="003B1545" w:rsidP="00664542">
            <w:pPr>
              <w:contextualSpacing/>
              <w:rPr>
                <w:rFonts w:cstheme="minorHAnsi"/>
                <w:sz w:val="20"/>
                <w:szCs w:val="20"/>
                <w:lang w:val="pl-PL"/>
              </w:rPr>
            </w:pPr>
          </w:p>
        </w:tc>
        <w:tc>
          <w:tcPr>
            <w:tcW w:w="2125" w:type="dxa"/>
          </w:tcPr>
          <w:p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>wykazuje związek istniejący między budową ryb a miejscem ich bytowania</w:t>
            </w:r>
          </w:p>
          <w:p w:rsidR="003B1545" w:rsidRPr="00E055E8" w:rsidRDefault="003B1545" w:rsidP="00664542">
            <w:pPr>
              <w:contextualSpacing/>
              <w:rPr>
                <w:rFonts w:cstheme="minorHAnsi"/>
                <w:sz w:val="20"/>
                <w:szCs w:val="20"/>
                <w:lang w:val="pl-PL"/>
              </w:rPr>
            </w:pPr>
          </w:p>
        </w:tc>
      </w:tr>
      <w:tr w:rsidR="003B1545" w:rsidRPr="008306A5" w:rsidTr="00664542">
        <w:tc>
          <w:tcPr>
            <w:tcW w:w="1696" w:type="dxa"/>
            <w:vMerge/>
          </w:tcPr>
          <w:p w:rsidR="003B1545" w:rsidRPr="00E055E8" w:rsidRDefault="003B1545" w:rsidP="00664542">
            <w:pPr>
              <w:contextualSpacing/>
              <w:rPr>
                <w:rFonts w:cstheme="minorHAnsi"/>
                <w:sz w:val="20"/>
                <w:szCs w:val="20"/>
                <w:lang w:val="pl-PL"/>
              </w:rPr>
            </w:pPr>
          </w:p>
        </w:tc>
        <w:tc>
          <w:tcPr>
            <w:tcW w:w="1843" w:type="dxa"/>
          </w:tcPr>
          <w:p w:rsidR="003B1545" w:rsidRPr="00F35739" w:rsidRDefault="003B1545" w:rsidP="00664542">
            <w:pPr>
              <w:pStyle w:val="Pa21"/>
              <w:rPr>
                <w:rFonts w:asciiTheme="minorHAnsi" w:hAnsiTheme="minorHAnsi" w:cstheme="minorHAnsi"/>
                <w:b/>
                <w:color w:val="000000"/>
                <w:sz w:val="20"/>
                <w:szCs w:val="20"/>
              </w:rPr>
            </w:pPr>
            <w:r w:rsidRPr="00F35739">
              <w:rPr>
                <w:rFonts w:asciiTheme="minorHAnsi" w:hAnsiTheme="minorHAnsi" w:cstheme="minorHAnsi"/>
                <w:b/>
                <w:color w:val="000000"/>
                <w:sz w:val="20"/>
                <w:szCs w:val="20"/>
              </w:rPr>
              <w:t xml:space="preserve">15. Płazy – </w:t>
            </w:r>
            <w:r w:rsidR="00F35739">
              <w:rPr>
                <w:rFonts w:asciiTheme="minorHAnsi" w:hAnsiTheme="minorHAnsi" w:cstheme="minorHAnsi"/>
                <w:b/>
                <w:color w:val="000000"/>
                <w:sz w:val="20"/>
                <w:szCs w:val="20"/>
              </w:rPr>
              <w:t xml:space="preserve">bezoogonowe i ogoniaste. </w:t>
            </w:r>
            <w:r w:rsidRPr="00F35739">
              <w:rPr>
                <w:rFonts w:asciiTheme="minorHAnsi" w:hAnsiTheme="minorHAnsi" w:cstheme="minorHAnsi"/>
                <w:b/>
                <w:color w:val="000000"/>
                <w:sz w:val="20"/>
                <w:szCs w:val="20"/>
              </w:rPr>
              <w:t>kręgowce środowisk wodno</w:t>
            </w:r>
            <w:r w:rsidRPr="00F35739">
              <w:rPr>
                <w:rFonts w:asciiTheme="minorHAnsi" w:hAnsiTheme="minorHAnsi" w:cstheme="minorHAnsi"/>
                <w:b/>
                <w:color w:val="000000"/>
                <w:sz w:val="20"/>
                <w:szCs w:val="20"/>
              </w:rPr>
              <w:softHyphen/>
              <w:t>-lądowych</w:t>
            </w:r>
          </w:p>
          <w:p w:rsidR="003B1545" w:rsidRPr="00F35739" w:rsidRDefault="003B1545" w:rsidP="00664542">
            <w:pPr>
              <w:contextualSpacing/>
              <w:rPr>
                <w:rFonts w:cstheme="minorHAnsi"/>
                <w:sz w:val="20"/>
                <w:szCs w:val="20"/>
                <w:lang w:val="pl-PL"/>
              </w:rPr>
            </w:pPr>
          </w:p>
        </w:tc>
        <w:tc>
          <w:tcPr>
            <w:tcW w:w="1985" w:type="dxa"/>
          </w:tcPr>
          <w:p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>wskazuje środowisko życia płazów</w:t>
            </w:r>
          </w:p>
          <w:p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>wymienia części ciała płazów</w:t>
            </w:r>
          </w:p>
          <w:p w:rsidR="003B1545" w:rsidRPr="00E055E8" w:rsidRDefault="003B1545" w:rsidP="00664542">
            <w:pPr>
              <w:contextualSpacing/>
              <w:rPr>
                <w:rFonts w:cstheme="minorHAnsi"/>
                <w:sz w:val="20"/>
                <w:szCs w:val="20"/>
                <w:lang w:val="pl-PL"/>
              </w:rPr>
            </w:pPr>
          </w:p>
        </w:tc>
        <w:tc>
          <w:tcPr>
            <w:tcW w:w="2126" w:type="dxa"/>
          </w:tcPr>
          <w:p w:rsidR="003B1545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>na podstawie ilustracji</w:t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omawia budowę zewnętrzną płaza</w:t>
            </w:r>
          </w:p>
          <w:p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>wymienia stadia rozwojowe żaby</w:t>
            </w:r>
          </w:p>
          <w:p w:rsidR="003B1545" w:rsidRPr="009731FD" w:rsidRDefault="003B1545" w:rsidP="00664542">
            <w:pPr>
              <w:contextualSpacing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126" w:type="dxa"/>
          </w:tcPr>
          <w:p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>charakteryzuje przystosowania płazów do życia w wodzie i na lądzie</w:t>
            </w:r>
          </w:p>
          <w:p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>omawia wybrane czynności życiowe płazów</w:t>
            </w:r>
          </w:p>
          <w:p w:rsidR="003B1545" w:rsidRPr="009731FD" w:rsidRDefault="003B1545" w:rsidP="00664542">
            <w:pPr>
              <w:contextualSpacing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093" w:type="dxa"/>
          </w:tcPr>
          <w:p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>omawia cykl rozwojowy żaby i wykazuje jego związek z życiem w wodzie i na lądzie</w:t>
            </w:r>
          </w:p>
          <w:p w:rsidR="003B1545" w:rsidRPr="00E055E8" w:rsidRDefault="003B1545" w:rsidP="00C67385">
            <w:pPr>
              <w:pStyle w:val="Default"/>
              <w:rPr>
                <w:rFonts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>rozpoznaje przedstawicieli płazów wśród innych zwierząt, wskazując na ich charakterystyczne cechy</w:t>
            </w:r>
          </w:p>
        </w:tc>
        <w:tc>
          <w:tcPr>
            <w:tcW w:w="2125" w:type="dxa"/>
          </w:tcPr>
          <w:p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>wyjaśnia, w jaki sposób przebiega wymiana gazowa u płazów, wykazując związek z ich życiem w dwóch środowiskach</w:t>
            </w:r>
          </w:p>
          <w:p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>wykazuje związek istniejący między trybem życia płazów a ich zmiennocieplnością</w:t>
            </w:r>
          </w:p>
          <w:p w:rsidR="003B1545" w:rsidRPr="00E055E8" w:rsidRDefault="003B1545" w:rsidP="00664542">
            <w:pPr>
              <w:contextualSpacing/>
              <w:rPr>
                <w:rFonts w:cstheme="minorHAnsi"/>
                <w:sz w:val="20"/>
                <w:szCs w:val="20"/>
                <w:lang w:val="pl-PL"/>
              </w:rPr>
            </w:pPr>
          </w:p>
        </w:tc>
      </w:tr>
      <w:tr w:rsidR="003B1545" w:rsidRPr="008306A5" w:rsidTr="00664542">
        <w:tc>
          <w:tcPr>
            <w:tcW w:w="1696" w:type="dxa"/>
            <w:vMerge/>
          </w:tcPr>
          <w:p w:rsidR="003B1545" w:rsidRPr="00E055E8" w:rsidRDefault="003B1545" w:rsidP="00664542">
            <w:pPr>
              <w:contextualSpacing/>
              <w:rPr>
                <w:rFonts w:cstheme="minorHAnsi"/>
                <w:sz w:val="20"/>
                <w:szCs w:val="20"/>
                <w:lang w:val="pl-PL"/>
              </w:rPr>
            </w:pPr>
          </w:p>
        </w:tc>
        <w:tc>
          <w:tcPr>
            <w:tcW w:w="1843" w:type="dxa"/>
          </w:tcPr>
          <w:p w:rsidR="003B1545" w:rsidRPr="00B000C5" w:rsidRDefault="003B1545" w:rsidP="00664542">
            <w:pPr>
              <w:pStyle w:val="Pa21"/>
              <w:rPr>
                <w:rFonts w:asciiTheme="minorHAnsi" w:hAnsiTheme="minorHAnsi" w:cstheme="minorHAnsi"/>
                <w:b/>
                <w:color w:val="000000"/>
                <w:sz w:val="20"/>
                <w:szCs w:val="20"/>
              </w:rPr>
            </w:pPr>
            <w:r w:rsidRPr="00B000C5">
              <w:rPr>
                <w:rFonts w:asciiTheme="minorHAnsi" w:hAnsiTheme="minorHAnsi" w:cstheme="minorHAnsi"/>
                <w:b/>
                <w:color w:val="000000"/>
                <w:sz w:val="20"/>
                <w:szCs w:val="20"/>
              </w:rPr>
              <w:t>16. Przegląd i znaczenie płazów</w:t>
            </w:r>
          </w:p>
          <w:p w:rsidR="003B1545" w:rsidRPr="009731FD" w:rsidRDefault="003B1545" w:rsidP="00664542">
            <w:pPr>
              <w:contextualSpacing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985" w:type="dxa"/>
          </w:tcPr>
          <w:p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 w:rsidR="00B000C5">
              <w:rPr>
                <w:rFonts w:asciiTheme="minorHAnsi" w:hAnsiTheme="minorHAnsi" w:cstheme="minorHAnsi"/>
                <w:sz w:val="20"/>
                <w:szCs w:val="20"/>
              </w:rPr>
              <w:t xml:space="preserve">wskazuje </w:t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 xml:space="preserve"> na ilustracji płazy ogoniaste, beznogie i bezogonowe</w:t>
            </w:r>
          </w:p>
          <w:p w:rsidR="003B1545" w:rsidRPr="00E055E8" w:rsidRDefault="003B1545" w:rsidP="00664542">
            <w:pPr>
              <w:contextualSpacing/>
              <w:rPr>
                <w:rFonts w:cstheme="minorHAnsi"/>
                <w:sz w:val="20"/>
                <w:szCs w:val="20"/>
                <w:lang w:val="pl-PL"/>
              </w:rPr>
            </w:pPr>
          </w:p>
        </w:tc>
        <w:tc>
          <w:tcPr>
            <w:tcW w:w="2126" w:type="dxa"/>
          </w:tcPr>
          <w:p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>podaje przykłady płazów żyjących w Polsce</w:t>
            </w:r>
          </w:p>
          <w:p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>wymienia główne zagrożenia dla płazów</w:t>
            </w:r>
          </w:p>
          <w:p w:rsidR="003B1545" w:rsidRPr="009731FD" w:rsidRDefault="003B1545" w:rsidP="00664542">
            <w:pPr>
              <w:contextualSpacing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126" w:type="dxa"/>
          </w:tcPr>
          <w:p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>rozpoznaje na ilustracji</w:t>
            </w:r>
            <w:r w:rsidR="00B000C5">
              <w:rPr>
                <w:rFonts w:asciiTheme="minorHAnsi" w:hAnsiTheme="minorHAnsi" w:cstheme="minorHAnsi"/>
                <w:sz w:val="20"/>
                <w:szCs w:val="20"/>
              </w:rPr>
              <w:t xml:space="preserve"> przykłady </w:t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 xml:space="preserve"> płaz</w:t>
            </w:r>
            <w:r w:rsidR="00B000C5">
              <w:rPr>
                <w:rFonts w:asciiTheme="minorHAnsi" w:hAnsiTheme="minorHAnsi" w:cstheme="minorHAnsi"/>
                <w:sz w:val="20"/>
                <w:szCs w:val="20"/>
              </w:rPr>
              <w:t xml:space="preserve">ów </w:t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 xml:space="preserve"> ogoniast</w:t>
            </w:r>
            <w:r w:rsidR="00B000C5">
              <w:rPr>
                <w:rFonts w:asciiTheme="minorHAnsi" w:hAnsiTheme="minorHAnsi" w:cstheme="minorHAnsi"/>
                <w:sz w:val="20"/>
                <w:szCs w:val="20"/>
              </w:rPr>
              <w:t xml:space="preserve">ych </w:t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>, bezogonow</w:t>
            </w:r>
            <w:r w:rsidR="00B000C5">
              <w:rPr>
                <w:rFonts w:asciiTheme="minorHAnsi" w:hAnsiTheme="minorHAnsi" w:cstheme="minorHAnsi"/>
                <w:sz w:val="20"/>
                <w:szCs w:val="20"/>
              </w:rPr>
              <w:t xml:space="preserve">ych </w:t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 xml:space="preserve"> i beznogi</w:t>
            </w:r>
            <w:r w:rsidR="00B000C5">
              <w:rPr>
                <w:rFonts w:asciiTheme="minorHAnsi" w:hAnsiTheme="minorHAnsi" w:cstheme="minorHAnsi"/>
                <w:sz w:val="20"/>
                <w:szCs w:val="20"/>
              </w:rPr>
              <w:t>ch</w:t>
            </w:r>
          </w:p>
          <w:p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>omawia główne zagrożenia dla płazów</w:t>
            </w:r>
          </w:p>
          <w:p w:rsidR="003B1545" w:rsidRPr="009731FD" w:rsidRDefault="003B1545" w:rsidP="00664542">
            <w:pPr>
              <w:contextualSpacing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093" w:type="dxa"/>
          </w:tcPr>
          <w:p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>charakteryzuje płazy ogoniaste, bezogonowe i beznogie</w:t>
            </w:r>
          </w:p>
          <w:p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>wskazuje sposoby ochrony płazów</w:t>
            </w:r>
          </w:p>
          <w:p w:rsidR="003B1545" w:rsidRPr="009731FD" w:rsidRDefault="003B1545" w:rsidP="00664542">
            <w:pPr>
              <w:contextualSpacing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125" w:type="dxa"/>
          </w:tcPr>
          <w:p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>ocenia znaczenie płazów w przyrodzie i dla człowieka</w:t>
            </w:r>
          </w:p>
          <w:p w:rsidR="003B1545" w:rsidRDefault="003B1545" w:rsidP="00C67385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>wykonuje portfolio lub prezentację multimedialną na temat płazów żyjących w Polsce</w:t>
            </w:r>
          </w:p>
          <w:p w:rsidR="00C67385" w:rsidRPr="00E055E8" w:rsidRDefault="00C67385" w:rsidP="00C67385">
            <w:pPr>
              <w:pStyle w:val="Default"/>
              <w:rPr>
                <w:rFonts w:cstheme="minorHAnsi"/>
                <w:sz w:val="20"/>
                <w:szCs w:val="20"/>
              </w:rPr>
            </w:pPr>
          </w:p>
        </w:tc>
      </w:tr>
      <w:tr w:rsidR="003B1545" w:rsidRPr="008306A5" w:rsidTr="00664542">
        <w:tc>
          <w:tcPr>
            <w:tcW w:w="1696" w:type="dxa"/>
            <w:vMerge/>
          </w:tcPr>
          <w:p w:rsidR="003B1545" w:rsidRPr="00E055E8" w:rsidRDefault="003B1545" w:rsidP="00664542">
            <w:pPr>
              <w:contextualSpacing/>
              <w:rPr>
                <w:rFonts w:cstheme="minorHAnsi"/>
                <w:sz w:val="20"/>
                <w:szCs w:val="20"/>
                <w:lang w:val="pl-PL"/>
              </w:rPr>
            </w:pPr>
          </w:p>
        </w:tc>
        <w:tc>
          <w:tcPr>
            <w:tcW w:w="1843" w:type="dxa"/>
          </w:tcPr>
          <w:p w:rsidR="003B1545" w:rsidRPr="00B000C5" w:rsidRDefault="003B1545" w:rsidP="00664542">
            <w:pPr>
              <w:pStyle w:val="Pa21"/>
              <w:rPr>
                <w:rFonts w:asciiTheme="minorHAnsi" w:hAnsiTheme="minorHAnsi" w:cstheme="minorHAnsi"/>
                <w:b/>
                <w:color w:val="000000"/>
                <w:sz w:val="20"/>
                <w:szCs w:val="20"/>
              </w:rPr>
            </w:pPr>
            <w:r w:rsidRPr="00B000C5">
              <w:rPr>
                <w:rFonts w:asciiTheme="minorHAnsi" w:hAnsiTheme="minorHAnsi" w:cstheme="minorHAnsi"/>
                <w:b/>
                <w:color w:val="000000"/>
                <w:sz w:val="20"/>
                <w:szCs w:val="20"/>
              </w:rPr>
              <w:t>17. Gady – kręgowce, które opanowały ląd</w:t>
            </w:r>
          </w:p>
          <w:p w:rsidR="003B1545" w:rsidRPr="009731FD" w:rsidRDefault="003B1545" w:rsidP="00664542">
            <w:pPr>
              <w:contextualSpacing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985" w:type="dxa"/>
          </w:tcPr>
          <w:p w:rsidR="003B1545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wymienia środowiska życia gadów</w:t>
            </w:r>
          </w:p>
          <w:p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>omawia budowę zewnętrzną gadów</w:t>
            </w:r>
          </w:p>
          <w:p w:rsidR="003B1545" w:rsidRPr="00E055E8" w:rsidRDefault="003B1545" w:rsidP="00664542">
            <w:pPr>
              <w:contextualSpacing/>
              <w:rPr>
                <w:rFonts w:cstheme="minorHAnsi"/>
                <w:sz w:val="20"/>
                <w:szCs w:val="20"/>
                <w:lang w:val="pl-PL"/>
              </w:rPr>
            </w:pPr>
          </w:p>
        </w:tc>
        <w:tc>
          <w:tcPr>
            <w:tcW w:w="2126" w:type="dxa"/>
          </w:tcPr>
          <w:p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>wyjaśnia związek istniejący między występowaniem gadów a ich zmiennocieplnością</w:t>
            </w:r>
          </w:p>
          <w:p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>rozpoznaje gady wśród innych zwierząt</w:t>
            </w:r>
          </w:p>
          <w:p w:rsidR="003B1545" w:rsidRPr="009731FD" w:rsidRDefault="003B1545" w:rsidP="00664542">
            <w:pPr>
              <w:contextualSpacing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126" w:type="dxa"/>
          </w:tcPr>
          <w:p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>opisuje przystosowania gadów do życia na lądzie</w:t>
            </w:r>
          </w:p>
          <w:p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>omawia tryb życia gadów</w:t>
            </w:r>
          </w:p>
          <w:p w:rsidR="003B1545" w:rsidRPr="009731FD" w:rsidRDefault="003B1545" w:rsidP="00664542">
            <w:pPr>
              <w:contextualSpacing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093" w:type="dxa"/>
          </w:tcPr>
          <w:p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>charakteryzuje rozmnażanie i rozwój gadów</w:t>
            </w:r>
          </w:p>
          <w:p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>analizuje przebieg wymiany gazowej u gadów</w:t>
            </w:r>
          </w:p>
          <w:p w:rsidR="003B1545" w:rsidRPr="00E055E8" w:rsidRDefault="003B1545" w:rsidP="00664542">
            <w:pPr>
              <w:contextualSpacing/>
              <w:rPr>
                <w:rFonts w:cstheme="minorHAnsi"/>
                <w:sz w:val="20"/>
                <w:szCs w:val="20"/>
                <w:lang w:val="pl-PL"/>
              </w:rPr>
            </w:pPr>
          </w:p>
        </w:tc>
        <w:tc>
          <w:tcPr>
            <w:tcW w:w="2125" w:type="dxa"/>
          </w:tcPr>
          <w:p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>analizuje pokrycie ciała gadów w kontekście ochrony przed utratą wody</w:t>
            </w:r>
          </w:p>
          <w:p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>wykazuje związek między sposobem rozmnażania gadów a środowiskiem ich życia</w:t>
            </w:r>
          </w:p>
          <w:p w:rsidR="003B1545" w:rsidRPr="00E055E8" w:rsidRDefault="003B1545" w:rsidP="00664542">
            <w:pPr>
              <w:contextualSpacing/>
              <w:rPr>
                <w:rFonts w:cstheme="minorHAnsi"/>
                <w:sz w:val="20"/>
                <w:szCs w:val="20"/>
                <w:lang w:val="pl-PL"/>
              </w:rPr>
            </w:pPr>
          </w:p>
        </w:tc>
      </w:tr>
      <w:tr w:rsidR="003B1545" w:rsidRPr="008306A5" w:rsidTr="00664542">
        <w:tc>
          <w:tcPr>
            <w:tcW w:w="1696" w:type="dxa"/>
            <w:vMerge/>
          </w:tcPr>
          <w:p w:rsidR="003B1545" w:rsidRPr="00E055E8" w:rsidRDefault="003B1545" w:rsidP="00664542">
            <w:pPr>
              <w:contextualSpacing/>
              <w:rPr>
                <w:rFonts w:cstheme="minorHAnsi"/>
                <w:sz w:val="20"/>
                <w:szCs w:val="20"/>
                <w:lang w:val="pl-PL"/>
              </w:rPr>
            </w:pPr>
          </w:p>
        </w:tc>
        <w:tc>
          <w:tcPr>
            <w:tcW w:w="1843" w:type="dxa"/>
          </w:tcPr>
          <w:p w:rsidR="003B1545" w:rsidRPr="00B000C5" w:rsidRDefault="003B1545" w:rsidP="00664542">
            <w:pPr>
              <w:pStyle w:val="Pa21"/>
              <w:rPr>
                <w:rFonts w:asciiTheme="minorHAnsi" w:hAnsiTheme="minorHAnsi" w:cstheme="minorHAnsi"/>
                <w:b/>
                <w:color w:val="000000"/>
                <w:sz w:val="20"/>
                <w:szCs w:val="20"/>
              </w:rPr>
            </w:pPr>
            <w:r w:rsidRPr="00B000C5">
              <w:rPr>
                <w:rFonts w:asciiTheme="minorHAnsi" w:hAnsiTheme="minorHAnsi" w:cstheme="minorHAnsi"/>
                <w:b/>
                <w:color w:val="000000"/>
                <w:sz w:val="20"/>
                <w:szCs w:val="20"/>
              </w:rPr>
              <w:t xml:space="preserve">18. Przegląd i znaczenie gadów </w:t>
            </w:r>
          </w:p>
          <w:p w:rsidR="003B1545" w:rsidRPr="009731FD" w:rsidRDefault="003B1545" w:rsidP="00664542">
            <w:pPr>
              <w:contextualSpacing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985" w:type="dxa"/>
          </w:tcPr>
          <w:p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 w:rsidR="00B000C5">
              <w:rPr>
                <w:rFonts w:asciiTheme="minorHAnsi" w:hAnsiTheme="minorHAnsi" w:cstheme="minorHAnsi"/>
                <w:sz w:val="20"/>
                <w:szCs w:val="20"/>
              </w:rPr>
              <w:t>wskazuje</w:t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 xml:space="preserve"> na ilustracji jaszczurki, krokodyle, węże i żółwie </w:t>
            </w:r>
          </w:p>
          <w:p w:rsidR="003B1545" w:rsidRPr="00E055E8" w:rsidRDefault="003B1545" w:rsidP="00664542">
            <w:pPr>
              <w:contextualSpacing/>
              <w:rPr>
                <w:rFonts w:cstheme="minorHAnsi"/>
                <w:sz w:val="20"/>
                <w:szCs w:val="20"/>
                <w:lang w:val="pl-PL"/>
              </w:rPr>
            </w:pPr>
          </w:p>
        </w:tc>
        <w:tc>
          <w:tcPr>
            <w:tcW w:w="2126" w:type="dxa"/>
          </w:tcPr>
          <w:p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 xml:space="preserve">określa środowiska życia gadów </w:t>
            </w:r>
          </w:p>
          <w:p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 xml:space="preserve">podaje przyczyny zmniejszania się populacji gadów </w:t>
            </w:r>
          </w:p>
          <w:p w:rsidR="003B1545" w:rsidRPr="00E055E8" w:rsidRDefault="003B1545" w:rsidP="00664542">
            <w:pPr>
              <w:contextualSpacing/>
              <w:rPr>
                <w:rFonts w:cstheme="minorHAnsi"/>
                <w:sz w:val="20"/>
                <w:szCs w:val="20"/>
                <w:lang w:val="pl-PL"/>
              </w:rPr>
            </w:pPr>
          </w:p>
        </w:tc>
        <w:tc>
          <w:tcPr>
            <w:tcW w:w="2126" w:type="dxa"/>
          </w:tcPr>
          <w:p w:rsidR="003B1545" w:rsidRPr="007E22A1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 w:rsidRPr="007E22A1">
              <w:rPr>
                <w:rFonts w:asciiTheme="minorHAnsi" w:hAnsiTheme="minorHAnsi" w:cstheme="minorHAnsi"/>
                <w:sz w:val="20"/>
                <w:szCs w:val="20"/>
              </w:rPr>
              <w:t xml:space="preserve">omawia sposoby zdobywania pokarmu przez gady </w:t>
            </w:r>
          </w:p>
          <w:p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 xml:space="preserve">wskazuje sposoby ochrony gadów </w:t>
            </w:r>
          </w:p>
          <w:p w:rsidR="003B1545" w:rsidRPr="009731FD" w:rsidRDefault="003B1545" w:rsidP="00664542">
            <w:pPr>
              <w:contextualSpacing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093" w:type="dxa"/>
          </w:tcPr>
          <w:p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 xml:space="preserve">charakteryzuje gady występujące w Polsce </w:t>
            </w:r>
          </w:p>
          <w:p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 xml:space="preserve">wyjaśnia przyczyny wymierania gadów i podaje sposoby zapobiegania zmniejszaniu się ich populacji </w:t>
            </w:r>
          </w:p>
          <w:p w:rsidR="003B1545" w:rsidRPr="00E055E8" w:rsidRDefault="003B1545" w:rsidP="00664542">
            <w:pPr>
              <w:contextualSpacing/>
              <w:rPr>
                <w:rFonts w:cstheme="minorHAnsi"/>
                <w:sz w:val="20"/>
                <w:szCs w:val="20"/>
                <w:lang w:val="pl-PL"/>
              </w:rPr>
            </w:pPr>
          </w:p>
        </w:tc>
        <w:tc>
          <w:tcPr>
            <w:tcW w:w="2125" w:type="dxa"/>
          </w:tcPr>
          <w:p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 xml:space="preserve">ocenia znaczenie gadów w przyrodzie i dla człowieka </w:t>
            </w:r>
          </w:p>
          <w:p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 xml:space="preserve">prezentację </w:t>
            </w:r>
            <w:r w:rsidR="00B000C5">
              <w:rPr>
                <w:rFonts w:asciiTheme="minorHAnsi" w:hAnsiTheme="minorHAnsi" w:cstheme="minorHAnsi"/>
                <w:sz w:val="20"/>
                <w:szCs w:val="20"/>
              </w:rPr>
              <w:t>(np. PowerPoint)</w:t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 xml:space="preserve"> na temat gadów żyjących w Polsce </w:t>
            </w:r>
          </w:p>
          <w:p w:rsidR="003B1545" w:rsidRPr="00E055E8" w:rsidRDefault="003B1545" w:rsidP="00664542">
            <w:pPr>
              <w:contextualSpacing/>
              <w:rPr>
                <w:rFonts w:cstheme="minorHAnsi"/>
                <w:sz w:val="20"/>
                <w:szCs w:val="20"/>
                <w:lang w:val="pl-PL"/>
              </w:rPr>
            </w:pPr>
          </w:p>
        </w:tc>
      </w:tr>
      <w:tr w:rsidR="003B1545" w:rsidRPr="008306A5" w:rsidTr="001C74EA">
        <w:tc>
          <w:tcPr>
            <w:tcW w:w="1696" w:type="dxa"/>
            <w:vMerge w:val="restart"/>
            <w:textDirection w:val="btLr"/>
          </w:tcPr>
          <w:p w:rsidR="003B1545" w:rsidRPr="00E055E8" w:rsidRDefault="003B1545" w:rsidP="001C74EA">
            <w:pPr>
              <w:ind w:left="113" w:right="113"/>
              <w:contextualSpacing/>
              <w:rPr>
                <w:rFonts w:cstheme="minorHAnsi"/>
                <w:b/>
                <w:sz w:val="20"/>
                <w:szCs w:val="20"/>
                <w:lang w:val="pl-PL"/>
              </w:rPr>
            </w:pPr>
          </w:p>
          <w:p w:rsidR="003B1545" w:rsidRPr="00E055E8" w:rsidRDefault="003B1545" w:rsidP="001C74EA">
            <w:pPr>
              <w:ind w:left="113" w:right="113"/>
              <w:contextualSpacing/>
              <w:rPr>
                <w:rFonts w:cstheme="minorHAnsi"/>
                <w:b/>
                <w:sz w:val="20"/>
                <w:szCs w:val="20"/>
                <w:lang w:val="pl-PL"/>
              </w:rPr>
            </w:pPr>
          </w:p>
          <w:p w:rsidR="003B1545" w:rsidRPr="001C74EA" w:rsidRDefault="001C74EA" w:rsidP="001C74EA">
            <w:pPr>
              <w:pStyle w:val="Akapitzlist"/>
              <w:numPr>
                <w:ilvl w:val="0"/>
                <w:numId w:val="39"/>
              </w:numPr>
              <w:ind w:right="113"/>
              <w:contextualSpacing/>
              <w:rPr>
                <w:rFonts w:cstheme="minorHAnsi"/>
                <w:b/>
                <w:sz w:val="20"/>
                <w:szCs w:val="20"/>
                <w:lang w:val="pl-PL"/>
              </w:rPr>
            </w:pPr>
            <w:r>
              <w:rPr>
                <w:rFonts w:cstheme="minorHAnsi"/>
                <w:b/>
                <w:sz w:val="20"/>
                <w:szCs w:val="20"/>
                <w:lang w:val="pl-PL"/>
              </w:rPr>
              <w:t>Kręgowce  stałocieplne</w:t>
            </w:r>
          </w:p>
          <w:p w:rsidR="003B1545" w:rsidRPr="00E055E8" w:rsidRDefault="003B1545" w:rsidP="001C74EA">
            <w:pPr>
              <w:ind w:left="113" w:right="113"/>
              <w:contextualSpacing/>
              <w:rPr>
                <w:rFonts w:cstheme="minorHAnsi"/>
                <w:b/>
                <w:sz w:val="20"/>
                <w:szCs w:val="20"/>
                <w:lang w:val="pl-PL"/>
              </w:rPr>
            </w:pPr>
          </w:p>
          <w:p w:rsidR="003B1545" w:rsidRPr="00E055E8" w:rsidRDefault="003B1545" w:rsidP="001C74EA">
            <w:pPr>
              <w:ind w:left="113" w:right="113"/>
              <w:contextualSpacing/>
              <w:rPr>
                <w:rFonts w:cstheme="minorHAnsi"/>
                <w:b/>
                <w:sz w:val="20"/>
                <w:szCs w:val="20"/>
                <w:lang w:val="pl-PL"/>
              </w:rPr>
            </w:pPr>
          </w:p>
          <w:p w:rsidR="003B1545" w:rsidRPr="00E055E8" w:rsidRDefault="003B1545" w:rsidP="001C74EA">
            <w:pPr>
              <w:ind w:left="113" w:right="113"/>
              <w:contextualSpacing/>
              <w:rPr>
                <w:rFonts w:cstheme="minorHAnsi"/>
                <w:b/>
                <w:sz w:val="20"/>
                <w:szCs w:val="20"/>
                <w:lang w:val="pl-PL"/>
              </w:rPr>
            </w:pPr>
          </w:p>
          <w:p w:rsidR="003B1545" w:rsidRPr="00E055E8" w:rsidRDefault="003B1545" w:rsidP="001C74EA">
            <w:pPr>
              <w:ind w:left="113" w:right="113"/>
              <w:contextualSpacing/>
              <w:rPr>
                <w:rFonts w:cstheme="minorHAnsi"/>
                <w:b/>
                <w:sz w:val="20"/>
                <w:szCs w:val="20"/>
                <w:lang w:val="pl-PL"/>
              </w:rPr>
            </w:pPr>
          </w:p>
          <w:p w:rsidR="003B1545" w:rsidRPr="00E055E8" w:rsidRDefault="003B1545" w:rsidP="001C74EA">
            <w:pPr>
              <w:ind w:left="113" w:right="113"/>
              <w:contextualSpacing/>
              <w:rPr>
                <w:rFonts w:cstheme="minorHAnsi"/>
                <w:b/>
                <w:sz w:val="20"/>
                <w:szCs w:val="20"/>
                <w:lang w:val="pl-PL"/>
              </w:rPr>
            </w:pPr>
          </w:p>
          <w:p w:rsidR="003B1545" w:rsidRPr="00E055E8" w:rsidRDefault="003B1545" w:rsidP="001C74EA">
            <w:pPr>
              <w:ind w:left="113" w:right="113"/>
              <w:contextualSpacing/>
              <w:rPr>
                <w:rFonts w:cstheme="minorHAnsi"/>
                <w:b/>
                <w:sz w:val="20"/>
                <w:szCs w:val="20"/>
                <w:lang w:val="pl-PL"/>
              </w:rPr>
            </w:pPr>
          </w:p>
          <w:p w:rsidR="003B1545" w:rsidRPr="00E055E8" w:rsidRDefault="003B1545" w:rsidP="001C74EA">
            <w:pPr>
              <w:ind w:left="113" w:right="113"/>
              <w:contextualSpacing/>
              <w:rPr>
                <w:rFonts w:cstheme="minorHAnsi"/>
                <w:b/>
                <w:sz w:val="20"/>
                <w:szCs w:val="20"/>
                <w:lang w:val="pl-PL"/>
              </w:rPr>
            </w:pPr>
          </w:p>
          <w:p w:rsidR="003B1545" w:rsidRPr="00E055E8" w:rsidRDefault="003B1545" w:rsidP="001C74EA">
            <w:pPr>
              <w:ind w:left="113" w:right="113"/>
              <w:contextualSpacing/>
              <w:rPr>
                <w:rFonts w:cstheme="minorHAnsi"/>
                <w:b/>
                <w:sz w:val="20"/>
                <w:szCs w:val="20"/>
                <w:lang w:val="pl-PL"/>
              </w:rPr>
            </w:pPr>
          </w:p>
          <w:p w:rsidR="003B1545" w:rsidRPr="00E055E8" w:rsidRDefault="003B1545" w:rsidP="001C74EA">
            <w:pPr>
              <w:ind w:left="113" w:right="113"/>
              <w:contextualSpacing/>
              <w:rPr>
                <w:rFonts w:cstheme="minorHAnsi"/>
                <w:b/>
                <w:sz w:val="20"/>
                <w:szCs w:val="20"/>
                <w:lang w:val="pl-PL"/>
              </w:rPr>
            </w:pPr>
          </w:p>
          <w:p w:rsidR="003B1545" w:rsidRPr="00E055E8" w:rsidRDefault="003B1545" w:rsidP="001C74EA">
            <w:pPr>
              <w:ind w:left="113" w:right="113"/>
              <w:contextualSpacing/>
              <w:rPr>
                <w:rFonts w:cstheme="minorHAnsi"/>
                <w:b/>
                <w:sz w:val="20"/>
                <w:szCs w:val="20"/>
                <w:lang w:val="pl-PL"/>
              </w:rPr>
            </w:pPr>
          </w:p>
          <w:p w:rsidR="003B1545" w:rsidRPr="00E055E8" w:rsidRDefault="003B1545" w:rsidP="001C74EA">
            <w:pPr>
              <w:ind w:left="113" w:right="113"/>
              <w:contextualSpacing/>
              <w:rPr>
                <w:rFonts w:cstheme="minorHAnsi"/>
                <w:b/>
                <w:sz w:val="20"/>
                <w:szCs w:val="20"/>
                <w:lang w:val="pl-PL"/>
              </w:rPr>
            </w:pPr>
          </w:p>
          <w:p w:rsidR="003B1545" w:rsidRPr="00E055E8" w:rsidRDefault="003B1545" w:rsidP="001C74EA">
            <w:pPr>
              <w:ind w:left="113" w:right="113"/>
              <w:contextualSpacing/>
              <w:rPr>
                <w:rFonts w:cstheme="minorHAnsi"/>
                <w:b/>
                <w:sz w:val="20"/>
                <w:szCs w:val="20"/>
                <w:lang w:val="pl-PL"/>
              </w:rPr>
            </w:pPr>
          </w:p>
          <w:p w:rsidR="003B1545" w:rsidRPr="00E055E8" w:rsidRDefault="003B1545" w:rsidP="001C74EA">
            <w:pPr>
              <w:ind w:left="113" w:right="113"/>
              <w:contextualSpacing/>
              <w:rPr>
                <w:rFonts w:cstheme="minorHAnsi"/>
                <w:b/>
                <w:sz w:val="20"/>
                <w:szCs w:val="20"/>
                <w:lang w:val="pl-PL"/>
              </w:rPr>
            </w:pPr>
          </w:p>
          <w:p w:rsidR="003B1545" w:rsidRPr="00E055E8" w:rsidRDefault="003B1545" w:rsidP="001C74EA">
            <w:pPr>
              <w:ind w:left="113" w:right="113"/>
              <w:contextualSpacing/>
              <w:rPr>
                <w:rFonts w:cstheme="minorHAnsi"/>
                <w:b/>
                <w:sz w:val="20"/>
                <w:szCs w:val="20"/>
                <w:lang w:val="pl-PL"/>
              </w:rPr>
            </w:pPr>
          </w:p>
          <w:p w:rsidR="003B1545" w:rsidRPr="00E055E8" w:rsidRDefault="003B1545" w:rsidP="001C74EA">
            <w:pPr>
              <w:ind w:left="113" w:right="113"/>
              <w:contextualSpacing/>
              <w:rPr>
                <w:rFonts w:cstheme="minorHAnsi"/>
                <w:b/>
                <w:sz w:val="20"/>
                <w:szCs w:val="20"/>
                <w:lang w:val="pl-PL"/>
              </w:rPr>
            </w:pPr>
          </w:p>
          <w:p w:rsidR="003B1545" w:rsidRPr="00E055E8" w:rsidRDefault="003B1545" w:rsidP="001C74EA">
            <w:pPr>
              <w:ind w:left="113" w:right="113"/>
              <w:contextualSpacing/>
              <w:rPr>
                <w:rFonts w:cstheme="minorHAnsi"/>
                <w:b/>
                <w:sz w:val="20"/>
                <w:szCs w:val="20"/>
                <w:lang w:val="pl-PL"/>
              </w:rPr>
            </w:pPr>
          </w:p>
          <w:p w:rsidR="003B1545" w:rsidRPr="00E055E8" w:rsidRDefault="003B1545" w:rsidP="001C74EA">
            <w:pPr>
              <w:ind w:left="113" w:right="113"/>
              <w:contextualSpacing/>
              <w:rPr>
                <w:rFonts w:cstheme="minorHAnsi"/>
                <w:b/>
                <w:sz w:val="20"/>
                <w:szCs w:val="20"/>
                <w:lang w:val="pl-PL"/>
              </w:rPr>
            </w:pPr>
          </w:p>
          <w:p w:rsidR="003B1545" w:rsidRPr="009731FD" w:rsidRDefault="003B1545" w:rsidP="001C74EA">
            <w:pPr>
              <w:ind w:left="113" w:right="113"/>
              <w:contextualSpacing/>
              <w:jc w:val="center"/>
              <w:rPr>
                <w:rFonts w:cstheme="minorHAnsi"/>
                <w:b/>
                <w:sz w:val="20"/>
                <w:szCs w:val="20"/>
              </w:rPr>
            </w:pPr>
            <w:r w:rsidRPr="009731FD">
              <w:rPr>
                <w:rFonts w:cstheme="minorHAnsi"/>
                <w:b/>
                <w:sz w:val="20"/>
                <w:szCs w:val="20"/>
              </w:rPr>
              <w:t>V. Kręgowce stałocieplne</w:t>
            </w:r>
          </w:p>
        </w:tc>
        <w:tc>
          <w:tcPr>
            <w:tcW w:w="1843" w:type="dxa"/>
          </w:tcPr>
          <w:p w:rsidR="003B1545" w:rsidRPr="00B000C5" w:rsidRDefault="003B1545" w:rsidP="00664542">
            <w:pPr>
              <w:pStyle w:val="Pa21"/>
              <w:rPr>
                <w:rFonts w:asciiTheme="minorHAnsi" w:hAnsiTheme="minorHAnsi" w:cstheme="minorHAnsi"/>
                <w:b/>
                <w:color w:val="000000"/>
                <w:sz w:val="20"/>
                <w:szCs w:val="20"/>
              </w:rPr>
            </w:pPr>
            <w:r w:rsidRPr="00B000C5">
              <w:rPr>
                <w:rFonts w:asciiTheme="minorHAnsi" w:hAnsiTheme="minorHAnsi" w:cstheme="minorHAnsi"/>
                <w:b/>
                <w:color w:val="000000"/>
                <w:sz w:val="20"/>
                <w:szCs w:val="20"/>
              </w:rPr>
              <w:t xml:space="preserve">19. Ptaki – kręgowce zdolne do lotu </w:t>
            </w:r>
          </w:p>
          <w:p w:rsidR="003B1545" w:rsidRPr="009731FD" w:rsidRDefault="003B1545" w:rsidP="00664542">
            <w:pPr>
              <w:contextualSpacing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985" w:type="dxa"/>
          </w:tcPr>
          <w:p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 xml:space="preserve">wymienia różnorodne siedliska występowania ptaków </w:t>
            </w:r>
          </w:p>
          <w:p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 xml:space="preserve">na żywym okazie lub na ilustracji wskazuje cechy budowy ptaków </w:t>
            </w:r>
          </w:p>
          <w:p w:rsidR="00B000C5" w:rsidRPr="009731FD" w:rsidRDefault="00B000C5" w:rsidP="00B000C5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 xml:space="preserve">rozpoznaje ptaki wśród innych zwierząt, wskazując ich charakterystyczne cechy </w:t>
            </w:r>
          </w:p>
          <w:p w:rsidR="003B1545" w:rsidRPr="00E055E8" w:rsidRDefault="003B1545" w:rsidP="00664542">
            <w:pPr>
              <w:contextualSpacing/>
              <w:rPr>
                <w:rFonts w:cstheme="minorHAnsi"/>
                <w:sz w:val="20"/>
                <w:szCs w:val="20"/>
                <w:lang w:val="pl-PL"/>
              </w:rPr>
            </w:pPr>
          </w:p>
        </w:tc>
        <w:tc>
          <w:tcPr>
            <w:tcW w:w="2126" w:type="dxa"/>
          </w:tcPr>
          <w:p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 xml:space="preserve">rozpoznaje rodzaje piór </w:t>
            </w:r>
          </w:p>
          <w:p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 xml:space="preserve">wymienia elementy budowy jaja </w:t>
            </w:r>
          </w:p>
          <w:p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 xml:space="preserve">wskazuje ptaki jako zwierzęta stałocieplne </w:t>
            </w:r>
          </w:p>
          <w:p w:rsidR="003B1545" w:rsidRPr="00E055E8" w:rsidRDefault="003B1545" w:rsidP="00B000C5">
            <w:pPr>
              <w:pStyle w:val="Default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126" w:type="dxa"/>
          </w:tcPr>
          <w:p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 xml:space="preserve">omawia przystosowania ptaków do lotu </w:t>
            </w:r>
          </w:p>
          <w:p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 xml:space="preserve">omawia budowę piór </w:t>
            </w:r>
          </w:p>
          <w:p w:rsidR="003B1545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 xml:space="preserve">wyjaśnia proces rozmnażania i rozwój ptaków </w:t>
            </w:r>
          </w:p>
          <w:p w:rsidR="008306A5" w:rsidRDefault="008306A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>
              <w:rPr>
                <w:rFonts w:asciiTheme="minorHAnsi" w:hAnsiTheme="minorHAnsi" w:cstheme="minorHAnsi"/>
                <w:sz w:val="20"/>
                <w:szCs w:val="20"/>
              </w:rPr>
              <w:t>wykazuje rolę piór w utrzymaniu stałocieplności</w:t>
            </w:r>
          </w:p>
          <w:p w:rsidR="008306A5" w:rsidRPr="009731FD" w:rsidRDefault="008306A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</w:p>
          <w:p w:rsidR="003B1545" w:rsidRPr="00E055E8" w:rsidRDefault="003B1545" w:rsidP="00664542">
            <w:pPr>
              <w:contextualSpacing/>
              <w:rPr>
                <w:rFonts w:cstheme="minorHAnsi"/>
                <w:sz w:val="20"/>
                <w:szCs w:val="20"/>
                <w:lang w:val="pl-PL"/>
              </w:rPr>
            </w:pPr>
          </w:p>
        </w:tc>
        <w:tc>
          <w:tcPr>
            <w:tcW w:w="2093" w:type="dxa"/>
          </w:tcPr>
          <w:p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 xml:space="preserve">analizuje budowę piór ptaków w związku z pełnioną przez nie funkcją </w:t>
            </w:r>
          </w:p>
          <w:p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 xml:space="preserve">wykazuje związek istniejący między wymianą gazową a umiejętnością latania ptaków </w:t>
            </w:r>
          </w:p>
          <w:p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 xml:space="preserve">wyjaśnia proces rozmnażania i rozwoju ptaków </w:t>
            </w:r>
          </w:p>
          <w:p w:rsidR="003B1545" w:rsidRPr="00E055E8" w:rsidRDefault="003B1545" w:rsidP="00664542">
            <w:pPr>
              <w:contextualSpacing/>
              <w:rPr>
                <w:rFonts w:cstheme="minorHAnsi"/>
                <w:sz w:val="20"/>
                <w:szCs w:val="20"/>
                <w:lang w:val="pl-PL"/>
              </w:rPr>
            </w:pPr>
          </w:p>
        </w:tc>
        <w:tc>
          <w:tcPr>
            <w:tcW w:w="2125" w:type="dxa"/>
          </w:tcPr>
          <w:p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 xml:space="preserve">wykazuje związek istniejący między przebiegiem wymiany gazowej a przystosowaniem ptaków do lotu </w:t>
            </w:r>
          </w:p>
          <w:p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 w:rsidR="008306A5" w:rsidRPr="009731FD">
              <w:rPr>
                <w:rFonts w:asciiTheme="minorHAnsi" w:hAnsiTheme="minorHAnsi" w:cstheme="minorHAnsi"/>
                <w:sz w:val="20"/>
                <w:szCs w:val="20"/>
              </w:rPr>
              <w:t xml:space="preserve"> rozpoznaje </w:t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 xml:space="preserve">na ilustracji lub podczas obserwacji w terenie rozpoznaje gatunki ptaków zamieszkujących najbliższą okolicę </w:t>
            </w:r>
          </w:p>
          <w:p w:rsidR="003B1545" w:rsidRPr="00E055E8" w:rsidRDefault="003B1545" w:rsidP="00664542">
            <w:pPr>
              <w:contextualSpacing/>
              <w:rPr>
                <w:rFonts w:cstheme="minorHAnsi"/>
                <w:sz w:val="20"/>
                <w:szCs w:val="20"/>
                <w:lang w:val="pl-PL"/>
              </w:rPr>
            </w:pPr>
          </w:p>
        </w:tc>
      </w:tr>
      <w:tr w:rsidR="003B1545" w:rsidRPr="008306A5" w:rsidTr="00664542">
        <w:tc>
          <w:tcPr>
            <w:tcW w:w="1696" w:type="dxa"/>
            <w:vMerge/>
          </w:tcPr>
          <w:p w:rsidR="003B1545" w:rsidRPr="00E055E8" w:rsidRDefault="003B1545" w:rsidP="00664542">
            <w:pPr>
              <w:contextualSpacing/>
              <w:rPr>
                <w:rFonts w:cstheme="minorHAnsi"/>
                <w:sz w:val="20"/>
                <w:szCs w:val="20"/>
                <w:lang w:val="pl-PL"/>
              </w:rPr>
            </w:pPr>
          </w:p>
        </w:tc>
        <w:tc>
          <w:tcPr>
            <w:tcW w:w="1843" w:type="dxa"/>
          </w:tcPr>
          <w:p w:rsidR="003B1545" w:rsidRPr="001C74EA" w:rsidRDefault="003B1545" w:rsidP="00664542">
            <w:pPr>
              <w:pStyle w:val="Pa21"/>
              <w:rPr>
                <w:rFonts w:asciiTheme="minorHAnsi" w:hAnsiTheme="minorHAnsi" w:cstheme="minorHAnsi"/>
                <w:b/>
                <w:color w:val="000000"/>
                <w:sz w:val="20"/>
                <w:szCs w:val="20"/>
              </w:rPr>
            </w:pPr>
            <w:r w:rsidRPr="001C74EA">
              <w:rPr>
                <w:rFonts w:asciiTheme="minorHAnsi" w:hAnsiTheme="minorHAnsi" w:cstheme="minorHAnsi"/>
                <w:b/>
                <w:color w:val="000000"/>
                <w:sz w:val="20"/>
                <w:szCs w:val="20"/>
              </w:rPr>
              <w:t xml:space="preserve">20. Przegląd </w:t>
            </w:r>
          </w:p>
          <w:p w:rsidR="003B1545" w:rsidRPr="001C74EA" w:rsidRDefault="003B1545" w:rsidP="00664542">
            <w:pPr>
              <w:pStyle w:val="Pa21"/>
              <w:rPr>
                <w:rFonts w:asciiTheme="minorHAnsi" w:hAnsiTheme="minorHAnsi" w:cstheme="minorHAnsi"/>
                <w:b/>
                <w:color w:val="000000"/>
                <w:sz w:val="20"/>
                <w:szCs w:val="20"/>
              </w:rPr>
            </w:pPr>
            <w:r w:rsidRPr="001C74EA">
              <w:rPr>
                <w:rFonts w:asciiTheme="minorHAnsi" w:hAnsiTheme="minorHAnsi" w:cstheme="minorHAnsi"/>
                <w:b/>
                <w:color w:val="000000"/>
                <w:sz w:val="20"/>
                <w:szCs w:val="20"/>
              </w:rPr>
              <w:t xml:space="preserve">i znaczenie ptaków </w:t>
            </w:r>
          </w:p>
          <w:p w:rsidR="003B1545" w:rsidRPr="009731FD" w:rsidRDefault="003B1545" w:rsidP="00664542">
            <w:pPr>
              <w:contextualSpacing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985" w:type="dxa"/>
          </w:tcPr>
          <w:p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 w:rsidR="001C74EA">
              <w:rPr>
                <w:rFonts w:asciiTheme="minorHAnsi" w:hAnsiTheme="minorHAnsi" w:cstheme="minorHAnsi"/>
                <w:sz w:val="20"/>
                <w:szCs w:val="20"/>
              </w:rPr>
              <w:t xml:space="preserve">wymienia </w:t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 xml:space="preserve"> przykłady ptaków żyjących w różnych środowiskach </w:t>
            </w:r>
          </w:p>
          <w:p w:rsidR="003B1545" w:rsidRPr="00E055E8" w:rsidRDefault="003B1545" w:rsidP="00664542">
            <w:pPr>
              <w:contextualSpacing/>
              <w:rPr>
                <w:rFonts w:cstheme="minorHAnsi"/>
                <w:sz w:val="20"/>
                <w:szCs w:val="20"/>
                <w:lang w:val="pl-PL"/>
              </w:rPr>
            </w:pPr>
          </w:p>
        </w:tc>
        <w:tc>
          <w:tcPr>
            <w:tcW w:w="2126" w:type="dxa"/>
          </w:tcPr>
          <w:p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 w:rsidR="001C74EA">
              <w:rPr>
                <w:rFonts w:asciiTheme="minorHAnsi" w:hAnsiTheme="minorHAnsi" w:cstheme="minorHAnsi"/>
                <w:sz w:val="20"/>
                <w:szCs w:val="20"/>
              </w:rPr>
              <w:t xml:space="preserve">ocenia </w:t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 xml:space="preserve"> pozytywne znaczenie ptaków w przyrodzie </w:t>
            </w:r>
          </w:p>
          <w:p w:rsidR="003B1545" w:rsidRPr="00E055E8" w:rsidRDefault="003B1545" w:rsidP="00664542">
            <w:pPr>
              <w:contextualSpacing/>
              <w:rPr>
                <w:rFonts w:cstheme="minorHAnsi"/>
                <w:sz w:val="20"/>
                <w:szCs w:val="20"/>
                <w:lang w:val="pl-PL"/>
              </w:rPr>
            </w:pPr>
          </w:p>
        </w:tc>
        <w:tc>
          <w:tcPr>
            <w:tcW w:w="2126" w:type="dxa"/>
          </w:tcPr>
          <w:p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 xml:space="preserve">omawia znaczenie ptaków w przyrodzie i dla człowieka </w:t>
            </w:r>
          </w:p>
          <w:p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 xml:space="preserve">wskazuje zagrożenia dla ptaków </w:t>
            </w:r>
          </w:p>
          <w:p w:rsidR="003B1545" w:rsidRPr="009731FD" w:rsidRDefault="003B1545" w:rsidP="00664542">
            <w:pPr>
              <w:contextualSpacing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093" w:type="dxa"/>
          </w:tcPr>
          <w:p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lastRenderedPageBreak/>
              <w:sym w:font="Wingdings 2" w:char="F097"/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 xml:space="preserve">wykazuje związek istniejący między wielkością i kształtem dziobów ptaków a rodzajem </w:t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lastRenderedPageBreak/>
              <w:t xml:space="preserve">spożywanego przez nie pokarmu </w:t>
            </w:r>
          </w:p>
          <w:p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 xml:space="preserve">omawia sposoby ochrony ptaków </w:t>
            </w:r>
          </w:p>
          <w:p w:rsidR="003B1545" w:rsidRPr="009731FD" w:rsidRDefault="003B1545" w:rsidP="00664542">
            <w:pPr>
              <w:contextualSpacing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125" w:type="dxa"/>
          </w:tcPr>
          <w:p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lastRenderedPageBreak/>
              <w:sym w:font="Wingdings 2" w:char="F097"/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 xml:space="preserve">wykazuje związek między stałocieplnością ptaków a środowiskiem i trybem </w:t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lastRenderedPageBreak/>
              <w:t xml:space="preserve">ich życia </w:t>
            </w:r>
          </w:p>
          <w:p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 w:rsidR="001C74EA">
              <w:rPr>
                <w:rFonts w:asciiTheme="minorHAnsi" w:hAnsiTheme="minorHAnsi" w:cstheme="minorHAnsi"/>
                <w:sz w:val="20"/>
                <w:szCs w:val="20"/>
              </w:rPr>
              <w:t xml:space="preserve">korzysta z aplikacji </w:t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="001C74EA">
              <w:rPr>
                <w:rFonts w:asciiTheme="minorHAnsi" w:hAnsiTheme="minorHAnsi" w:cstheme="minorHAnsi"/>
                <w:sz w:val="20"/>
                <w:szCs w:val="20"/>
              </w:rPr>
              <w:t xml:space="preserve">do oznaczania </w:t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 xml:space="preserve">popularnych gatunków ptaków </w:t>
            </w:r>
          </w:p>
          <w:p w:rsidR="003B1545" w:rsidRPr="00E055E8" w:rsidRDefault="003B1545" w:rsidP="00664542">
            <w:pPr>
              <w:contextualSpacing/>
              <w:rPr>
                <w:rFonts w:cstheme="minorHAnsi"/>
                <w:sz w:val="20"/>
                <w:szCs w:val="20"/>
                <w:lang w:val="pl-PL"/>
              </w:rPr>
            </w:pPr>
          </w:p>
        </w:tc>
      </w:tr>
      <w:tr w:rsidR="003B1545" w:rsidRPr="008306A5" w:rsidTr="00664542">
        <w:tc>
          <w:tcPr>
            <w:tcW w:w="1696" w:type="dxa"/>
            <w:vMerge/>
          </w:tcPr>
          <w:p w:rsidR="003B1545" w:rsidRPr="00E055E8" w:rsidRDefault="003B1545" w:rsidP="00664542">
            <w:pPr>
              <w:contextualSpacing/>
              <w:rPr>
                <w:rFonts w:cstheme="minorHAnsi"/>
                <w:sz w:val="20"/>
                <w:szCs w:val="20"/>
                <w:lang w:val="pl-PL"/>
              </w:rPr>
            </w:pPr>
          </w:p>
        </w:tc>
        <w:tc>
          <w:tcPr>
            <w:tcW w:w="1843" w:type="dxa"/>
          </w:tcPr>
          <w:p w:rsidR="003B1545" w:rsidRPr="001C74EA" w:rsidRDefault="003B1545" w:rsidP="00664542">
            <w:pPr>
              <w:pStyle w:val="Pa21"/>
              <w:rPr>
                <w:rFonts w:asciiTheme="minorHAnsi" w:hAnsiTheme="minorHAnsi" w:cstheme="minorHAnsi"/>
                <w:b/>
                <w:color w:val="000000"/>
                <w:sz w:val="20"/>
                <w:szCs w:val="20"/>
              </w:rPr>
            </w:pPr>
            <w:r w:rsidRPr="001C74EA">
              <w:rPr>
                <w:rFonts w:asciiTheme="minorHAnsi" w:hAnsiTheme="minorHAnsi" w:cstheme="minorHAnsi"/>
                <w:b/>
                <w:color w:val="000000"/>
                <w:sz w:val="20"/>
                <w:szCs w:val="20"/>
              </w:rPr>
              <w:t xml:space="preserve">21. Ssaki </w:t>
            </w:r>
            <w:r w:rsidR="001C74EA">
              <w:rPr>
                <w:rFonts w:asciiTheme="minorHAnsi" w:hAnsiTheme="minorHAnsi" w:cstheme="minorHAnsi"/>
                <w:b/>
                <w:color w:val="000000"/>
                <w:sz w:val="20"/>
                <w:szCs w:val="20"/>
              </w:rPr>
              <w:t>łożyskowe</w:t>
            </w:r>
            <w:r w:rsidRPr="001C74EA">
              <w:rPr>
                <w:rFonts w:asciiTheme="minorHAnsi" w:hAnsiTheme="minorHAnsi" w:cstheme="minorHAnsi"/>
                <w:b/>
                <w:color w:val="000000"/>
                <w:sz w:val="20"/>
                <w:szCs w:val="20"/>
              </w:rPr>
              <w:t xml:space="preserve"> kręgowce, które karmią młode mlekiem </w:t>
            </w:r>
          </w:p>
          <w:p w:rsidR="003B1545" w:rsidRPr="00E055E8" w:rsidRDefault="003B1545" w:rsidP="00664542">
            <w:pPr>
              <w:contextualSpacing/>
              <w:rPr>
                <w:rFonts w:cstheme="minorHAnsi"/>
                <w:sz w:val="20"/>
                <w:szCs w:val="20"/>
                <w:lang w:val="pl-PL"/>
              </w:rPr>
            </w:pPr>
          </w:p>
        </w:tc>
        <w:tc>
          <w:tcPr>
            <w:tcW w:w="1985" w:type="dxa"/>
          </w:tcPr>
          <w:p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 xml:space="preserve">wskazuje środowiska występowania ssaków </w:t>
            </w:r>
          </w:p>
          <w:p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 xml:space="preserve">na podstawie ilustracji omawia budowę zewnętrzną ssaków </w:t>
            </w:r>
          </w:p>
          <w:p w:rsidR="003B1545" w:rsidRPr="00E055E8" w:rsidRDefault="003B1545" w:rsidP="00664542">
            <w:pPr>
              <w:ind w:firstLine="708"/>
              <w:contextualSpacing/>
              <w:rPr>
                <w:rFonts w:cstheme="minorHAnsi"/>
                <w:sz w:val="20"/>
                <w:szCs w:val="20"/>
                <w:lang w:val="pl-PL"/>
              </w:rPr>
            </w:pPr>
          </w:p>
        </w:tc>
        <w:tc>
          <w:tcPr>
            <w:tcW w:w="2126" w:type="dxa"/>
          </w:tcPr>
          <w:p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 xml:space="preserve">wykazuje zróżnicowanie siedlisk zajmowanych przez ssaki </w:t>
            </w:r>
          </w:p>
          <w:p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 xml:space="preserve">określa ssaki jako zwierzęta stałocieplne </w:t>
            </w:r>
          </w:p>
          <w:p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 xml:space="preserve">wymienia wytwory skóry ssaków </w:t>
            </w:r>
          </w:p>
          <w:p w:rsidR="003B1545" w:rsidRPr="00E055E8" w:rsidRDefault="003B1545" w:rsidP="00664542">
            <w:pPr>
              <w:contextualSpacing/>
              <w:rPr>
                <w:rFonts w:cstheme="minorHAnsi"/>
                <w:sz w:val="20"/>
                <w:szCs w:val="20"/>
                <w:lang w:val="pl-PL"/>
              </w:rPr>
            </w:pPr>
          </w:p>
        </w:tc>
        <w:tc>
          <w:tcPr>
            <w:tcW w:w="2126" w:type="dxa"/>
          </w:tcPr>
          <w:p w:rsidR="003B1545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>na ilustracji lub na żywym obiekcie</w:t>
            </w:r>
            <w:r w:rsidR="00C67385"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>wskazuje cechy charakterystyczne</w:t>
            </w:r>
          </w:p>
          <w:p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 xml:space="preserve">i wspólne dla ssaków </w:t>
            </w:r>
          </w:p>
          <w:p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 xml:space="preserve">wyjaśnia, że budowa skóry ssaków ma związek z utrzymywaniem przez nie stałocieplności </w:t>
            </w:r>
          </w:p>
          <w:p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 xml:space="preserve">omawia proces rozmnażania i rozwój ssaków </w:t>
            </w:r>
          </w:p>
          <w:p w:rsidR="003B1545" w:rsidRPr="00E055E8" w:rsidRDefault="003B1545" w:rsidP="00664542">
            <w:pPr>
              <w:contextualSpacing/>
              <w:rPr>
                <w:rFonts w:cstheme="minorHAnsi"/>
                <w:sz w:val="20"/>
                <w:szCs w:val="20"/>
                <w:lang w:val="pl-PL"/>
              </w:rPr>
            </w:pPr>
          </w:p>
        </w:tc>
        <w:tc>
          <w:tcPr>
            <w:tcW w:w="2093" w:type="dxa"/>
          </w:tcPr>
          <w:p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 xml:space="preserve">opisuje przystosowania ssaków do różnych środowisk życia </w:t>
            </w:r>
          </w:p>
          <w:p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 xml:space="preserve">charakteryzuje opiekę nad potomstwem u ssaków </w:t>
            </w:r>
          </w:p>
          <w:p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 xml:space="preserve">identyfikuje wytwory skóry ssaków </w:t>
            </w:r>
          </w:p>
          <w:p w:rsidR="003B1545" w:rsidRPr="009731FD" w:rsidRDefault="003B1545" w:rsidP="00664542">
            <w:pPr>
              <w:contextualSpacing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125" w:type="dxa"/>
          </w:tcPr>
          <w:p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 xml:space="preserve">analizuje związek zachodzący między wymianą gazową ssaków a zróżnicowanymi środowiskami ich występowania i ich życiową aktywnością </w:t>
            </w:r>
          </w:p>
          <w:p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 xml:space="preserve">analizuje funkcje skóry w aspekcie różnorodności siedlisk zajmowanych przez ssaki </w:t>
            </w:r>
          </w:p>
          <w:p w:rsidR="003B1545" w:rsidRPr="00E055E8" w:rsidRDefault="003B1545" w:rsidP="00664542">
            <w:pPr>
              <w:contextualSpacing/>
              <w:rPr>
                <w:rFonts w:cstheme="minorHAnsi"/>
                <w:sz w:val="20"/>
                <w:szCs w:val="20"/>
                <w:lang w:val="pl-PL"/>
              </w:rPr>
            </w:pPr>
          </w:p>
        </w:tc>
      </w:tr>
      <w:tr w:rsidR="003B1545" w:rsidTr="00664542">
        <w:tc>
          <w:tcPr>
            <w:tcW w:w="1696" w:type="dxa"/>
            <w:vMerge/>
          </w:tcPr>
          <w:p w:rsidR="003B1545" w:rsidRPr="00E055E8" w:rsidRDefault="003B1545" w:rsidP="00664542">
            <w:pPr>
              <w:contextualSpacing/>
              <w:rPr>
                <w:rFonts w:cstheme="minorHAnsi"/>
                <w:sz w:val="20"/>
                <w:szCs w:val="20"/>
                <w:lang w:val="pl-PL"/>
              </w:rPr>
            </w:pPr>
          </w:p>
        </w:tc>
        <w:tc>
          <w:tcPr>
            <w:tcW w:w="1843" w:type="dxa"/>
          </w:tcPr>
          <w:p w:rsidR="003B1545" w:rsidRPr="001C74EA" w:rsidRDefault="003B1545" w:rsidP="00664542">
            <w:pPr>
              <w:pStyle w:val="Pa21"/>
              <w:rPr>
                <w:rFonts w:asciiTheme="minorHAnsi" w:hAnsiTheme="minorHAnsi" w:cstheme="minorHAnsi"/>
                <w:b/>
                <w:color w:val="000000"/>
                <w:sz w:val="20"/>
                <w:szCs w:val="20"/>
              </w:rPr>
            </w:pPr>
            <w:r w:rsidRPr="001C74EA">
              <w:rPr>
                <w:rFonts w:asciiTheme="minorHAnsi" w:hAnsiTheme="minorHAnsi" w:cstheme="minorHAnsi"/>
                <w:b/>
                <w:color w:val="000000"/>
                <w:sz w:val="20"/>
                <w:szCs w:val="20"/>
              </w:rPr>
              <w:t xml:space="preserve">22. Przegląd </w:t>
            </w:r>
          </w:p>
          <w:p w:rsidR="003B1545" w:rsidRPr="001C74EA" w:rsidRDefault="003B1545" w:rsidP="00664542">
            <w:pPr>
              <w:pStyle w:val="Pa21"/>
              <w:rPr>
                <w:rFonts w:asciiTheme="minorHAnsi" w:hAnsiTheme="minorHAnsi" w:cstheme="minorHAnsi"/>
                <w:b/>
                <w:color w:val="000000"/>
                <w:sz w:val="20"/>
                <w:szCs w:val="20"/>
              </w:rPr>
            </w:pPr>
            <w:r w:rsidRPr="001C74EA">
              <w:rPr>
                <w:rFonts w:asciiTheme="minorHAnsi" w:hAnsiTheme="minorHAnsi" w:cstheme="minorHAnsi"/>
                <w:b/>
                <w:color w:val="000000"/>
                <w:sz w:val="20"/>
                <w:szCs w:val="20"/>
              </w:rPr>
              <w:t xml:space="preserve">i znaczenie ssaków </w:t>
            </w:r>
          </w:p>
          <w:p w:rsidR="003B1545" w:rsidRPr="009731FD" w:rsidRDefault="003B1545" w:rsidP="00664542">
            <w:pPr>
              <w:contextualSpacing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985" w:type="dxa"/>
          </w:tcPr>
          <w:p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 xml:space="preserve">wymienia przystosowania ssaków do zróżnicowanych środowisk ich bytowania </w:t>
            </w:r>
          </w:p>
          <w:p w:rsidR="003B1545" w:rsidRPr="00E055E8" w:rsidRDefault="003B1545" w:rsidP="00664542">
            <w:pPr>
              <w:contextualSpacing/>
              <w:rPr>
                <w:rFonts w:cstheme="minorHAnsi"/>
                <w:sz w:val="20"/>
                <w:szCs w:val="20"/>
                <w:lang w:val="pl-PL"/>
              </w:rPr>
            </w:pPr>
          </w:p>
        </w:tc>
        <w:tc>
          <w:tcPr>
            <w:tcW w:w="2126" w:type="dxa"/>
          </w:tcPr>
          <w:p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 xml:space="preserve">wykazuje zależność między budową morfologiczną ssaków a zajmowanym przez nie siedliskiem </w:t>
            </w:r>
          </w:p>
          <w:p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 xml:space="preserve">nazywa wskazane zęby ssaków </w:t>
            </w:r>
          </w:p>
          <w:p w:rsidR="003B1545" w:rsidRPr="009731FD" w:rsidRDefault="003B1545" w:rsidP="00664542">
            <w:pPr>
              <w:contextualSpacing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126" w:type="dxa"/>
          </w:tcPr>
          <w:p w:rsidR="003B1545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>rozpoznaje zęby</w:t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ssaków i wyjaśnia ich funkcje </w:t>
            </w:r>
          </w:p>
          <w:p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 xml:space="preserve">wyjaśnia znaczenie ssaków dla przyrody </w:t>
            </w:r>
          </w:p>
          <w:p w:rsidR="003B1545" w:rsidRPr="009731FD" w:rsidRDefault="003B1545" w:rsidP="00664542">
            <w:pPr>
              <w:contextualSpacing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093" w:type="dxa"/>
          </w:tcPr>
          <w:p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 xml:space="preserve">omawia znaczenie ssaków dla człowieka </w:t>
            </w:r>
          </w:p>
          <w:p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 xml:space="preserve">wymienia zagrożenia dla ssaków </w:t>
            </w:r>
          </w:p>
          <w:p w:rsidR="003B1545" w:rsidRPr="00E055E8" w:rsidRDefault="003B1545" w:rsidP="00664542">
            <w:pPr>
              <w:contextualSpacing/>
              <w:rPr>
                <w:rFonts w:cstheme="minorHAnsi"/>
                <w:sz w:val="20"/>
                <w:szCs w:val="20"/>
                <w:lang w:val="pl-PL"/>
              </w:rPr>
            </w:pPr>
          </w:p>
        </w:tc>
        <w:tc>
          <w:tcPr>
            <w:tcW w:w="2125" w:type="dxa"/>
          </w:tcPr>
          <w:p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 xml:space="preserve">analizuje zagrożenia ssaków i wskazuje sposoby ich ochrony </w:t>
            </w:r>
          </w:p>
          <w:p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>wykazuje przynależność człowieka do ssaków</w:t>
            </w:r>
          </w:p>
          <w:p w:rsidR="003B1545" w:rsidRPr="009731FD" w:rsidRDefault="003B1545" w:rsidP="00664542">
            <w:pPr>
              <w:contextualSpacing/>
              <w:rPr>
                <w:rFonts w:cstheme="minorHAnsi"/>
                <w:sz w:val="20"/>
                <w:szCs w:val="20"/>
              </w:rPr>
            </w:pPr>
          </w:p>
        </w:tc>
      </w:tr>
    </w:tbl>
    <w:p w:rsidR="003B1545" w:rsidRPr="006A40DF" w:rsidRDefault="003B1545" w:rsidP="003B1545">
      <w:pPr>
        <w:contextualSpacing/>
        <w:rPr>
          <w:sz w:val="20"/>
        </w:rPr>
      </w:pPr>
    </w:p>
    <w:p w:rsidR="00C2032C" w:rsidRPr="003B1545" w:rsidRDefault="00C2032C" w:rsidP="003B1545"/>
    <w:sectPr w:rsidR="00C2032C" w:rsidRPr="003B1545" w:rsidSect="00CA1EC3">
      <w:footerReference w:type="default" r:id="rId9"/>
      <w:pgSz w:w="16838" w:h="11906" w:orient="landscape"/>
      <w:pgMar w:top="1418" w:right="1418" w:bottom="1134" w:left="1418" w:header="709" w:footer="709" w:gutter="0"/>
      <w:pgNumType w:start="1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039EB" w:rsidRDefault="004039EB" w:rsidP="00BE283B">
      <w:r>
        <w:separator/>
      </w:r>
    </w:p>
  </w:endnote>
  <w:endnote w:type="continuationSeparator" w:id="0">
    <w:p w:rsidR="004039EB" w:rsidRDefault="004039EB" w:rsidP="00BE283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ndale Sans UI">
    <w:altName w:val="Times New Roman"/>
    <w:charset w:val="00"/>
    <w:family w:val="auto"/>
    <w:pitch w:val="variable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OpenSymbol">
    <w:charset w:val="00"/>
    <w:family w:val="auto"/>
    <w:pitch w:val="variable"/>
    <w:sig w:usb0="800000AF" w:usb1="1001ECEA" w:usb2="00000000" w:usb3="00000000" w:csb0="00000001" w:csb1="00000000"/>
  </w:font>
  <w:font w:name="Roboto">
    <w:altName w:val="Times New Roman"/>
    <w:charset w:val="EE"/>
    <w:family w:val="auto"/>
    <w:pitch w:val="variable"/>
    <w:sig w:usb0="00000001" w:usb1="5000217F" w:usb2="00000021" w:usb3="00000000" w:csb0="0000019F" w:csb1="00000000"/>
  </w:font>
  <w:font w:name="Humanst521EU">
    <w:altName w:val="Times New Roman"/>
    <w:charset w:val="00"/>
    <w:family w:val="roman"/>
    <w:pitch w:val="variable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3951" w:rsidRDefault="00AC675E">
    <w:pPr>
      <w:pStyle w:val="Stopka"/>
      <w:jc w:val="right"/>
    </w:pPr>
    <w:r>
      <w:fldChar w:fldCharType="begin"/>
    </w:r>
    <w:r w:rsidR="00E23951">
      <w:instrText xml:space="preserve"> PAGE   \* MERGEFORMAT </w:instrText>
    </w:r>
    <w:r>
      <w:fldChar w:fldCharType="separate"/>
    </w:r>
    <w:r w:rsidR="00D15A37">
      <w:rPr>
        <w:noProof/>
      </w:rPr>
      <w:t>1</w:t>
    </w:r>
    <w:r>
      <w:fldChar w:fldCharType="end"/>
    </w:r>
  </w:p>
  <w:p w:rsidR="00E23951" w:rsidRDefault="00D15A37">
    <w:pPr>
      <w:pStyle w:val="Stopka1"/>
      <w:jc w:val="center"/>
    </w:pPr>
    <w:r>
      <w:rPr>
        <w:noProof/>
        <w:lang w:val="pl-PL" w:eastAsia="pl-PL" w:bidi="ar-SA"/>
      </w:rPr>
      <mc:AlternateContent>
        <mc:Choice Requires="wpg">
          <w:drawing>
            <wp:anchor distT="0" distB="0" distL="114300" distR="114300" simplePos="0" relativeHeight="251657728" behindDoc="0" locked="0" layoutInCell="1" allowOverlap="1">
              <wp:simplePos x="0" y="0"/>
              <wp:positionH relativeFrom="column">
                <wp:posOffset>-360680</wp:posOffset>
              </wp:positionH>
              <wp:positionV relativeFrom="paragraph">
                <wp:posOffset>-36195</wp:posOffset>
              </wp:positionV>
              <wp:extent cx="3096895" cy="381635"/>
              <wp:effectExtent l="0" t="0" r="8255" b="0"/>
              <wp:wrapNone/>
              <wp:docPr id="1" name="Group 1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3096895" cy="381635"/>
                        <a:chOff x="1091" y="15878"/>
                        <a:chExt cx="4877" cy="601"/>
                      </a:xfrm>
                    </wpg:grpSpPr>
                    <pic:pic xmlns:pic="http://schemas.openxmlformats.org/drawingml/2006/picture">
                      <pic:nvPicPr>
                        <pic:cNvPr id="2" name="Picture 16" descr="logoNE_rgb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1091" y="15906"/>
                          <a:ext cx="833" cy="573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pic:spPr>
                    </pic:pic>
                    <wps:wsp>
                      <wps:cNvPr id="3" name="Text Box 17"/>
                      <wps:cNvSpPr txBox="1">
                        <a:spLocks noChangeArrowheads="1"/>
                      </wps:cNvSpPr>
                      <wps:spPr bwMode="auto">
                        <a:xfrm>
                          <a:off x="2030" y="15878"/>
                          <a:ext cx="3938" cy="567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E23951" w:rsidRPr="00F20F8E" w:rsidRDefault="00E23951" w:rsidP="00245292">
                            <w:pPr>
                              <w:pStyle w:val="StopkaCopyright"/>
                            </w:pPr>
                            <w:r w:rsidRPr="00F20F8E">
                              <w:t>www.dlanauczyciela.pl</w:t>
                            </w:r>
                          </w:p>
                          <w:p w:rsidR="00E23951" w:rsidRPr="00F20F8E" w:rsidRDefault="00E23951" w:rsidP="00245292">
                            <w:pPr>
                              <w:pStyle w:val="StopkaCopyright"/>
                            </w:pPr>
                            <w:r w:rsidRPr="00F20F8E">
                              <w:t>© Copyright by Nowa Era Sp. z o.o.</w:t>
                            </w:r>
                          </w:p>
                        </w:txbxContent>
                      </wps:txbx>
                      <wps:bodyPr rot="0" vert="horz" wrap="square" lIns="144000" tIns="36000" rIns="0" bIns="0" anchor="t" anchorCtr="0" upright="1">
                        <a:noAutofit/>
                      </wps:bodyPr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id="Group 18" o:spid="_x0000_s1026" style="position:absolute;left:0;text-align:left;margin-left:-28.4pt;margin-top:-2.85pt;width:243.85pt;height:30.05pt;z-index:251657728" coordorigin="1091,15878" coordsize="4877,601" o:gfxdata="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Picture 16" o:spid="_x0000_s1027" type="#_x0000_t75" alt="logoNE_rgb" style="position:absolute;left:1091;top:15906;width:833;height:573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">
                <v:imagedata r:id="rId2" o:title="logoNE_rgb"/>
              </v:shape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17" o:spid="_x0000_s1028" type="#_x0000_t202" style="position:absolute;left:2030;top:15878;width:3938;height:56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kEdPMIA&#10;AADaAAAADwAAAGRycy9kb3ducmV2LnhtbESPQWsCMRSE7wX/Q3hCbzWrgsjWKCIKgie3Wnp8TZ6b&#10;xc3Lsonu+u8bQehxmJlvmMWqd7W4UxsqzwrGowwEsfam4lLB6Wv3MQcRIrLB2jMpeFCA1XLwtsDc&#10;+I6PdC9iKRKEQ44KbIxNLmXQlhyGkW+Ik3fxrcOYZFtK02KX4K6WkyybSYcVpwWLDW0s6Wtxcwp+&#10;D9/Z6XHsZlr/WHOdb6vudi6Ueh/2608Qkfr4H36190bBFJ5X0g2Qyz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OQR08wgAAANoAAAAPAAAAAAAAAAAAAAAAAJgCAABkcnMvZG93&#10;bnJldi54bWxQSwUGAAAAAAQABAD1AAAAhwMAAAAA&#10;" stroked="f">
                <v:textbox inset="4mm,1mm,0,0">
                  <w:txbxContent>
                    <w:p w:rsidR="00E23951" w:rsidRPr="00F20F8E" w:rsidRDefault="00E23951" w:rsidP="00245292">
                      <w:pPr>
                        <w:pStyle w:val="StopkaCopyright"/>
                      </w:pPr>
                      <w:r w:rsidRPr="00F20F8E">
                        <w:t>www.dlanauczyciela.pl</w:t>
                      </w:r>
                    </w:p>
                    <w:p w:rsidR="00E23951" w:rsidRPr="00F20F8E" w:rsidRDefault="00E23951" w:rsidP="00245292">
                      <w:pPr>
                        <w:pStyle w:val="StopkaCopyright"/>
                      </w:pPr>
                      <w:r w:rsidRPr="00F20F8E">
                        <w:t>© Copyright by Nowa Era Sp. z o.o.</w:t>
                      </w:r>
                    </w:p>
                  </w:txbxContent>
                </v:textbox>
              </v:shape>
            </v:group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039EB" w:rsidRDefault="004039EB" w:rsidP="00BE283B">
      <w:r>
        <w:separator/>
      </w:r>
    </w:p>
  </w:footnote>
  <w:footnote w:type="continuationSeparator" w:id="0">
    <w:p w:rsidR="004039EB" w:rsidRDefault="004039EB" w:rsidP="00BE283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182C1E"/>
    <w:multiLevelType w:val="hybridMultilevel"/>
    <w:tmpl w:val="8656319C"/>
    <w:lvl w:ilvl="0" w:tplc="301279B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sz w:val="22"/>
        <w:szCs w:val="22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2CB5211"/>
    <w:multiLevelType w:val="hybridMultilevel"/>
    <w:tmpl w:val="1A3E2AD2"/>
    <w:lvl w:ilvl="0" w:tplc="301279B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sz w:val="22"/>
        <w:szCs w:val="22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3D939C2"/>
    <w:multiLevelType w:val="hybridMultilevel"/>
    <w:tmpl w:val="F4BC92FC"/>
    <w:lvl w:ilvl="0" w:tplc="301279B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sz w:val="22"/>
        <w:szCs w:val="22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483333C"/>
    <w:multiLevelType w:val="hybridMultilevel"/>
    <w:tmpl w:val="95EC0A28"/>
    <w:lvl w:ilvl="0" w:tplc="301279B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sz w:val="22"/>
        <w:szCs w:val="22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0C8503E6"/>
    <w:multiLevelType w:val="hybridMultilevel"/>
    <w:tmpl w:val="5C94018E"/>
    <w:lvl w:ilvl="0" w:tplc="301279B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sz w:val="22"/>
        <w:szCs w:val="22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0D150568"/>
    <w:multiLevelType w:val="hybridMultilevel"/>
    <w:tmpl w:val="246E1798"/>
    <w:lvl w:ilvl="0" w:tplc="301279B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sz w:val="22"/>
        <w:szCs w:val="22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0E3E1040"/>
    <w:multiLevelType w:val="hybridMultilevel"/>
    <w:tmpl w:val="3EFCB7BE"/>
    <w:lvl w:ilvl="0" w:tplc="301279B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sz w:val="22"/>
        <w:szCs w:val="22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0FA30F1C"/>
    <w:multiLevelType w:val="hybridMultilevel"/>
    <w:tmpl w:val="5604314E"/>
    <w:lvl w:ilvl="0" w:tplc="C7FA7AF4">
      <w:start w:val="3"/>
      <w:numFmt w:val="upperRoman"/>
      <w:lvlText w:val="%1."/>
      <w:lvlJc w:val="left"/>
      <w:pPr>
        <w:ind w:left="833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93" w:hanging="360"/>
      </w:pPr>
    </w:lvl>
    <w:lvl w:ilvl="2" w:tplc="0415001B" w:tentative="1">
      <w:start w:val="1"/>
      <w:numFmt w:val="lowerRoman"/>
      <w:lvlText w:val="%3."/>
      <w:lvlJc w:val="right"/>
      <w:pPr>
        <w:ind w:left="1913" w:hanging="180"/>
      </w:pPr>
    </w:lvl>
    <w:lvl w:ilvl="3" w:tplc="0415000F" w:tentative="1">
      <w:start w:val="1"/>
      <w:numFmt w:val="decimal"/>
      <w:lvlText w:val="%4."/>
      <w:lvlJc w:val="left"/>
      <w:pPr>
        <w:ind w:left="2633" w:hanging="360"/>
      </w:pPr>
    </w:lvl>
    <w:lvl w:ilvl="4" w:tplc="04150019" w:tentative="1">
      <w:start w:val="1"/>
      <w:numFmt w:val="lowerLetter"/>
      <w:lvlText w:val="%5."/>
      <w:lvlJc w:val="left"/>
      <w:pPr>
        <w:ind w:left="3353" w:hanging="360"/>
      </w:pPr>
    </w:lvl>
    <w:lvl w:ilvl="5" w:tplc="0415001B" w:tentative="1">
      <w:start w:val="1"/>
      <w:numFmt w:val="lowerRoman"/>
      <w:lvlText w:val="%6."/>
      <w:lvlJc w:val="right"/>
      <w:pPr>
        <w:ind w:left="4073" w:hanging="180"/>
      </w:pPr>
    </w:lvl>
    <w:lvl w:ilvl="6" w:tplc="0415000F" w:tentative="1">
      <w:start w:val="1"/>
      <w:numFmt w:val="decimal"/>
      <w:lvlText w:val="%7."/>
      <w:lvlJc w:val="left"/>
      <w:pPr>
        <w:ind w:left="4793" w:hanging="360"/>
      </w:pPr>
    </w:lvl>
    <w:lvl w:ilvl="7" w:tplc="04150019" w:tentative="1">
      <w:start w:val="1"/>
      <w:numFmt w:val="lowerLetter"/>
      <w:lvlText w:val="%8."/>
      <w:lvlJc w:val="left"/>
      <w:pPr>
        <w:ind w:left="5513" w:hanging="360"/>
      </w:pPr>
    </w:lvl>
    <w:lvl w:ilvl="8" w:tplc="0415001B" w:tentative="1">
      <w:start w:val="1"/>
      <w:numFmt w:val="lowerRoman"/>
      <w:lvlText w:val="%9."/>
      <w:lvlJc w:val="right"/>
      <w:pPr>
        <w:ind w:left="6233" w:hanging="180"/>
      </w:pPr>
    </w:lvl>
  </w:abstractNum>
  <w:abstractNum w:abstractNumId="8">
    <w:nsid w:val="164C0F17"/>
    <w:multiLevelType w:val="hybridMultilevel"/>
    <w:tmpl w:val="3FC8477C"/>
    <w:lvl w:ilvl="0" w:tplc="301279B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sz w:val="22"/>
        <w:szCs w:val="22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1D5877E5"/>
    <w:multiLevelType w:val="hybridMultilevel"/>
    <w:tmpl w:val="A4E4550E"/>
    <w:lvl w:ilvl="0" w:tplc="301279B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sz w:val="22"/>
        <w:szCs w:val="22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1F121AAD"/>
    <w:multiLevelType w:val="hybridMultilevel"/>
    <w:tmpl w:val="0E5ADBA2"/>
    <w:lvl w:ilvl="0" w:tplc="301279B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sz w:val="22"/>
        <w:szCs w:val="22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1F400BC7"/>
    <w:multiLevelType w:val="hybridMultilevel"/>
    <w:tmpl w:val="2480C7A4"/>
    <w:lvl w:ilvl="0" w:tplc="301279B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sz w:val="22"/>
        <w:szCs w:val="22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20D8438F"/>
    <w:multiLevelType w:val="hybridMultilevel"/>
    <w:tmpl w:val="EEA6F7F0"/>
    <w:lvl w:ilvl="0" w:tplc="301279B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sz w:val="22"/>
        <w:szCs w:val="22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23A765CE"/>
    <w:multiLevelType w:val="hybridMultilevel"/>
    <w:tmpl w:val="A4E454BA"/>
    <w:lvl w:ilvl="0" w:tplc="301279B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sz w:val="22"/>
        <w:szCs w:val="22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2A470EF7"/>
    <w:multiLevelType w:val="hybridMultilevel"/>
    <w:tmpl w:val="77381550"/>
    <w:lvl w:ilvl="0" w:tplc="301279B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sz w:val="22"/>
        <w:szCs w:val="22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2A787214"/>
    <w:multiLevelType w:val="hybridMultilevel"/>
    <w:tmpl w:val="6BA88974"/>
    <w:lvl w:ilvl="0" w:tplc="301279B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sz w:val="22"/>
        <w:szCs w:val="22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2B0177D1"/>
    <w:multiLevelType w:val="hybridMultilevel"/>
    <w:tmpl w:val="98021C2A"/>
    <w:lvl w:ilvl="0" w:tplc="301279B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sz w:val="22"/>
        <w:szCs w:val="22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2E8A233B"/>
    <w:multiLevelType w:val="hybridMultilevel"/>
    <w:tmpl w:val="9AD0C4F2"/>
    <w:lvl w:ilvl="0" w:tplc="301279B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sz w:val="22"/>
        <w:szCs w:val="22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3A076613"/>
    <w:multiLevelType w:val="hybridMultilevel"/>
    <w:tmpl w:val="87820890"/>
    <w:lvl w:ilvl="0" w:tplc="301279B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sz w:val="22"/>
        <w:szCs w:val="22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3C497470"/>
    <w:multiLevelType w:val="hybridMultilevel"/>
    <w:tmpl w:val="A056B5E8"/>
    <w:lvl w:ilvl="0" w:tplc="301279B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sz w:val="22"/>
        <w:szCs w:val="22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40251BB6"/>
    <w:multiLevelType w:val="hybridMultilevel"/>
    <w:tmpl w:val="766472BC"/>
    <w:lvl w:ilvl="0" w:tplc="301279B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sz w:val="22"/>
        <w:szCs w:val="22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41396CF7"/>
    <w:multiLevelType w:val="hybridMultilevel"/>
    <w:tmpl w:val="0D18AF46"/>
    <w:lvl w:ilvl="0" w:tplc="301279B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sz w:val="22"/>
        <w:szCs w:val="22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42296D64"/>
    <w:multiLevelType w:val="hybridMultilevel"/>
    <w:tmpl w:val="AA306AF2"/>
    <w:lvl w:ilvl="0" w:tplc="301279B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sz w:val="22"/>
        <w:szCs w:val="22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52000D14"/>
    <w:multiLevelType w:val="hybridMultilevel"/>
    <w:tmpl w:val="D4CA0006"/>
    <w:lvl w:ilvl="0" w:tplc="301279B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sz w:val="22"/>
        <w:szCs w:val="22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540B7D93"/>
    <w:multiLevelType w:val="hybridMultilevel"/>
    <w:tmpl w:val="648E2710"/>
    <w:lvl w:ilvl="0" w:tplc="00000000">
      <w:start w:val="1"/>
      <w:numFmt w:val="bullet"/>
      <w:lvlText w:val="-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59363CD5"/>
    <w:multiLevelType w:val="hybridMultilevel"/>
    <w:tmpl w:val="EB467116"/>
    <w:lvl w:ilvl="0" w:tplc="301279B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sz w:val="22"/>
        <w:szCs w:val="22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5CD469F4"/>
    <w:multiLevelType w:val="hybridMultilevel"/>
    <w:tmpl w:val="09A8C8E2"/>
    <w:lvl w:ilvl="0" w:tplc="00000000">
      <w:start w:val="1"/>
      <w:numFmt w:val="bullet"/>
      <w:lvlText w:val="-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61B9529B"/>
    <w:multiLevelType w:val="hybridMultilevel"/>
    <w:tmpl w:val="9FC8389A"/>
    <w:lvl w:ilvl="0" w:tplc="301279B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sz w:val="22"/>
        <w:szCs w:val="22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623D0974"/>
    <w:multiLevelType w:val="hybridMultilevel"/>
    <w:tmpl w:val="A366EF88"/>
    <w:lvl w:ilvl="0" w:tplc="301279B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sz w:val="22"/>
        <w:szCs w:val="22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668A15E1"/>
    <w:multiLevelType w:val="hybridMultilevel"/>
    <w:tmpl w:val="35DCA8B6"/>
    <w:lvl w:ilvl="0" w:tplc="301279B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sz w:val="22"/>
        <w:szCs w:val="22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>
    <w:nsid w:val="6B0025F0"/>
    <w:multiLevelType w:val="hybridMultilevel"/>
    <w:tmpl w:val="404AE3A8"/>
    <w:lvl w:ilvl="0" w:tplc="301279B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sz w:val="22"/>
        <w:szCs w:val="22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>
    <w:nsid w:val="6B8D50D8"/>
    <w:multiLevelType w:val="hybridMultilevel"/>
    <w:tmpl w:val="B1D8222E"/>
    <w:lvl w:ilvl="0" w:tplc="0BEA534A">
      <w:start w:val="1"/>
      <w:numFmt w:val="upperRoman"/>
      <w:lvlText w:val="%1."/>
      <w:lvlJc w:val="left"/>
      <w:pPr>
        <w:ind w:left="862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93" w:hanging="360"/>
      </w:pPr>
    </w:lvl>
    <w:lvl w:ilvl="2" w:tplc="0415001B" w:tentative="1">
      <w:start w:val="1"/>
      <w:numFmt w:val="lowerRoman"/>
      <w:lvlText w:val="%3."/>
      <w:lvlJc w:val="right"/>
      <w:pPr>
        <w:ind w:left="1913" w:hanging="180"/>
      </w:pPr>
    </w:lvl>
    <w:lvl w:ilvl="3" w:tplc="0415000F" w:tentative="1">
      <w:start w:val="1"/>
      <w:numFmt w:val="decimal"/>
      <w:lvlText w:val="%4."/>
      <w:lvlJc w:val="left"/>
      <w:pPr>
        <w:ind w:left="2633" w:hanging="360"/>
      </w:pPr>
    </w:lvl>
    <w:lvl w:ilvl="4" w:tplc="04150019" w:tentative="1">
      <w:start w:val="1"/>
      <w:numFmt w:val="lowerLetter"/>
      <w:lvlText w:val="%5."/>
      <w:lvlJc w:val="left"/>
      <w:pPr>
        <w:ind w:left="3353" w:hanging="360"/>
      </w:pPr>
    </w:lvl>
    <w:lvl w:ilvl="5" w:tplc="0415001B" w:tentative="1">
      <w:start w:val="1"/>
      <w:numFmt w:val="lowerRoman"/>
      <w:lvlText w:val="%6."/>
      <w:lvlJc w:val="right"/>
      <w:pPr>
        <w:ind w:left="4073" w:hanging="180"/>
      </w:pPr>
    </w:lvl>
    <w:lvl w:ilvl="6" w:tplc="0415000F" w:tentative="1">
      <w:start w:val="1"/>
      <w:numFmt w:val="decimal"/>
      <w:lvlText w:val="%7."/>
      <w:lvlJc w:val="left"/>
      <w:pPr>
        <w:ind w:left="4793" w:hanging="360"/>
      </w:pPr>
    </w:lvl>
    <w:lvl w:ilvl="7" w:tplc="04150019" w:tentative="1">
      <w:start w:val="1"/>
      <w:numFmt w:val="lowerLetter"/>
      <w:lvlText w:val="%8."/>
      <w:lvlJc w:val="left"/>
      <w:pPr>
        <w:ind w:left="5513" w:hanging="360"/>
      </w:pPr>
    </w:lvl>
    <w:lvl w:ilvl="8" w:tplc="0415001B" w:tentative="1">
      <w:start w:val="1"/>
      <w:numFmt w:val="lowerRoman"/>
      <w:lvlText w:val="%9."/>
      <w:lvlJc w:val="right"/>
      <w:pPr>
        <w:ind w:left="6233" w:hanging="180"/>
      </w:pPr>
    </w:lvl>
  </w:abstractNum>
  <w:abstractNum w:abstractNumId="32">
    <w:nsid w:val="6E0920A9"/>
    <w:multiLevelType w:val="hybridMultilevel"/>
    <w:tmpl w:val="47C842D8"/>
    <w:lvl w:ilvl="0" w:tplc="301279B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sz w:val="22"/>
        <w:szCs w:val="22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>
    <w:nsid w:val="70BF1EC9"/>
    <w:multiLevelType w:val="hybridMultilevel"/>
    <w:tmpl w:val="81062692"/>
    <w:lvl w:ilvl="0" w:tplc="301279B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sz w:val="22"/>
        <w:szCs w:val="22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>
    <w:nsid w:val="731D791A"/>
    <w:multiLevelType w:val="hybridMultilevel"/>
    <w:tmpl w:val="6FC438A6"/>
    <w:lvl w:ilvl="0" w:tplc="301279B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sz w:val="22"/>
        <w:szCs w:val="22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>
    <w:nsid w:val="774850F2"/>
    <w:multiLevelType w:val="hybridMultilevel"/>
    <w:tmpl w:val="2F005FCC"/>
    <w:lvl w:ilvl="0" w:tplc="301279B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sz w:val="22"/>
        <w:szCs w:val="22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>
    <w:nsid w:val="797545E1"/>
    <w:multiLevelType w:val="hybridMultilevel"/>
    <w:tmpl w:val="F8E071AC"/>
    <w:lvl w:ilvl="0" w:tplc="301279BC">
      <w:start w:val="1"/>
      <w:numFmt w:val="bullet"/>
      <w:lvlText w:val=""/>
      <w:lvlJc w:val="left"/>
      <w:pPr>
        <w:ind w:left="901" w:hanging="360"/>
      </w:pPr>
      <w:rPr>
        <w:rFonts w:ascii="Symbol" w:hAnsi="Symbol" w:hint="default"/>
        <w:sz w:val="22"/>
        <w:szCs w:val="22"/>
      </w:rPr>
    </w:lvl>
    <w:lvl w:ilvl="1" w:tplc="04150003" w:tentative="1">
      <w:start w:val="1"/>
      <w:numFmt w:val="bullet"/>
      <w:lvlText w:val="o"/>
      <w:lvlJc w:val="left"/>
      <w:pPr>
        <w:ind w:left="1621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341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061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781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501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221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941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661" w:hanging="360"/>
      </w:pPr>
      <w:rPr>
        <w:rFonts w:ascii="Wingdings" w:hAnsi="Wingdings" w:hint="default"/>
      </w:rPr>
    </w:lvl>
  </w:abstractNum>
  <w:abstractNum w:abstractNumId="37">
    <w:nsid w:val="7CE93F55"/>
    <w:multiLevelType w:val="hybridMultilevel"/>
    <w:tmpl w:val="C05053D8"/>
    <w:lvl w:ilvl="0" w:tplc="301279B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sz w:val="22"/>
        <w:szCs w:val="22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>
    <w:nsid w:val="7D557787"/>
    <w:multiLevelType w:val="hybridMultilevel"/>
    <w:tmpl w:val="815E6B48"/>
    <w:lvl w:ilvl="0" w:tplc="301279B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sz w:val="22"/>
        <w:szCs w:val="22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6"/>
  </w:num>
  <w:num w:numId="2">
    <w:abstractNumId w:val="24"/>
  </w:num>
  <w:num w:numId="3">
    <w:abstractNumId w:val="1"/>
  </w:num>
  <w:num w:numId="4">
    <w:abstractNumId w:val="14"/>
  </w:num>
  <w:num w:numId="5">
    <w:abstractNumId w:val="13"/>
  </w:num>
  <w:num w:numId="6">
    <w:abstractNumId w:val="3"/>
  </w:num>
  <w:num w:numId="7">
    <w:abstractNumId w:val="10"/>
  </w:num>
  <w:num w:numId="8">
    <w:abstractNumId w:val="28"/>
  </w:num>
  <w:num w:numId="9">
    <w:abstractNumId w:val="21"/>
  </w:num>
  <w:num w:numId="10">
    <w:abstractNumId w:val="11"/>
  </w:num>
  <w:num w:numId="11">
    <w:abstractNumId w:val="2"/>
  </w:num>
  <w:num w:numId="12">
    <w:abstractNumId w:val="16"/>
  </w:num>
  <w:num w:numId="13">
    <w:abstractNumId w:val="38"/>
  </w:num>
  <w:num w:numId="14">
    <w:abstractNumId w:val="33"/>
  </w:num>
  <w:num w:numId="15">
    <w:abstractNumId w:val="27"/>
  </w:num>
  <w:num w:numId="16">
    <w:abstractNumId w:val="5"/>
  </w:num>
  <w:num w:numId="17">
    <w:abstractNumId w:val="32"/>
  </w:num>
  <w:num w:numId="18">
    <w:abstractNumId w:val="37"/>
  </w:num>
  <w:num w:numId="19">
    <w:abstractNumId w:val="18"/>
  </w:num>
  <w:num w:numId="20">
    <w:abstractNumId w:val="17"/>
  </w:num>
  <w:num w:numId="21">
    <w:abstractNumId w:val="34"/>
  </w:num>
  <w:num w:numId="22">
    <w:abstractNumId w:val="30"/>
  </w:num>
  <w:num w:numId="23">
    <w:abstractNumId w:val="25"/>
  </w:num>
  <w:num w:numId="24">
    <w:abstractNumId w:val="9"/>
  </w:num>
  <w:num w:numId="25">
    <w:abstractNumId w:val="35"/>
  </w:num>
  <w:num w:numId="26">
    <w:abstractNumId w:val="19"/>
  </w:num>
  <w:num w:numId="27">
    <w:abstractNumId w:val="36"/>
  </w:num>
  <w:num w:numId="28">
    <w:abstractNumId w:val="29"/>
  </w:num>
  <w:num w:numId="29">
    <w:abstractNumId w:val="8"/>
  </w:num>
  <w:num w:numId="30">
    <w:abstractNumId w:val="20"/>
  </w:num>
  <w:num w:numId="31">
    <w:abstractNumId w:val="15"/>
  </w:num>
  <w:num w:numId="32">
    <w:abstractNumId w:val="23"/>
  </w:num>
  <w:num w:numId="33">
    <w:abstractNumId w:val="0"/>
  </w:num>
  <w:num w:numId="34">
    <w:abstractNumId w:val="6"/>
  </w:num>
  <w:num w:numId="35">
    <w:abstractNumId w:val="4"/>
  </w:num>
  <w:num w:numId="36">
    <w:abstractNumId w:val="12"/>
  </w:num>
  <w:num w:numId="37">
    <w:abstractNumId w:val="22"/>
  </w:num>
  <w:num w:numId="38">
    <w:abstractNumId w:val="31"/>
  </w:num>
  <w:num w:numId="39">
    <w:abstractNumId w:val="7"/>
  </w:num>
  <w:numIdMacAtCleanup w:val="3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hideSpellingErrors/>
  <w:activeWritingStyle w:appName="MSWord" w:lang="de-DE" w:vendorID="64" w:dllVersion="131078" w:nlCheck="1" w:checkStyle="0"/>
  <w:activeWritingStyle w:appName="MSWord" w:lang="en-US" w:vendorID="64" w:dllVersion="131078" w:nlCheck="1" w:checkStyle="1"/>
  <w:activeWritingStyle w:appName="MSWord" w:lang="pl-PL" w:vendorID="12" w:dllVersion="512" w:checkStyle="0"/>
  <w:defaultTabStop w:val="284"/>
  <w:hyphenationZone w:val="425"/>
  <w:drawingGridHorizontalSpacing w:val="12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5451E"/>
    <w:rsid w:val="00014640"/>
    <w:rsid w:val="00020332"/>
    <w:rsid w:val="00022780"/>
    <w:rsid w:val="00030DC3"/>
    <w:rsid w:val="00043363"/>
    <w:rsid w:val="00073763"/>
    <w:rsid w:val="000911B7"/>
    <w:rsid w:val="00093546"/>
    <w:rsid w:val="000957DF"/>
    <w:rsid w:val="00096A15"/>
    <w:rsid w:val="000A1053"/>
    <w:rsid w:val="000A508F"/>
    <w:rsid w:val="000B42F5"/>
    <w:rsid w:val="000C5812"/>
    <w:rsid w:val="000E18F9"/>
    <w:rsid w:val="000E7312"/>
    <w:rsid w:val="000E7D0E"/>
    <w:rsid w:val="000F0EA6"/>
    <w:rsid w:val="000F6A95"/>
    <w:rsid w:val="001010D9"/>
    <w:rsid w:val="00105F71"/>
    <w:rsid w:val="001077C4"/>
    <w:rsid w:val="001177C7"/>
    <w:rsid w:val="001354AC"/>
    <w:rsid w:val="00136ECA"/>
    <w:rsid w:val="001378CE"/>
    <w:rsid w:val="00144BA3"/>
    <w:rsid w:val="0014664F"/>
    <w:rsid w:val="00181A13"/>
    <w:rsid w:val="00181D22"/>
    <w:rsid w:val="001832FC"/>
    <w:rsid w:val="0018360D"/>
    <w:rsid w:val="00183CA0"/>
    <w:rsid w:val="001875B1"/>
    <w:rsid w:val="001921B2"/>
    <w:rsid w:val="00192AF8"/>
    <w:rsid w:val="001B498E"/>
    <w:rsid w:val="001B6129"/>
    <w:rsid w:val="001B6ABA"/>
    <w:rsid w:val="001C5619"/>
    <w:rsid w:val="001C74EA"/>
    <w:rsid w:val="001E2E96"/>
    <w:rsid w:val="001E5602"/>
    <w:rsid w:val="001F1219"/>
    <w:rsid w:val="001F5958"/>
    <w:rsid w:val="001F7E5B"/>
    <w:rsid w:val="002006EA"/>
    <w:rsid w:val="002040BA"/>
    <w:rsid w:val="002040BF"/>
    <w:rsid w:val="002325BC"/>
    <w:rsid w:val="00237C12"/>
    <w:rsid w:val="00244445"/>
    <w:rsid w:val="00245292"/>
    <w:rsid w:val="00247CF1"/>
    <w:rsid w:val="00264E39"/>
    <w:rsid w:val="00267068"/>
    <w:rsid w:val="002957F7"/>
    <w:rsid w:val="002A109F"/>
    <w:rsid w:val="002A37C7"/>
    <w:rsid w:val="002B40DD"/>
    <w:rsid w:val="002C224E"/>
    <w:rsid w:val="002D19E6"/>
    <w:rsid w:val="002E4AD1"/>
    <w:rsid w:val="002F2931"/>
    <w:rsid w:val="00303F60"/>
    <w:rsid w:val="00306CCA"/>
    <w:rsid w:val="00306F09"/>
    <w:rsid w:val="003143F1"/>
    <w:rsid w:val="00322581"/>
    <w:rsid w:val="0033140B"/>
    <w:rsid w:val="00355736"/>
    <w:rsid w:val="00361BC9"/>
    <w:rsid w:val="003673F0"/>
    <w:rsid w:val="003702DA"/>
    <w:rsid w:val="0037736A"/>
    <w:rsid w:val="00381684"/>
    <w:rsid w:val="00381BA9"/>
    <w:rsid w:val="0038219E"/>
    <w:rsid w:val="00383698"/>
    <w:rsid w:val="003A0F6E"/>
    <w:rsid w:val="003A5841"/>
    <w:rsid w:val="003B1545"/>
    <w:rsid w:val="003B1F40"/>
    <w:rsid w:val="003C4BA8"/>
    <w:rsid w:val="003D00FA"/>
    <w:rsid w:val="003D20D3"/>
    <w:rsid w:val="003F06E2"/>
    <w:rsid w:val="003F6561"/>
    <w:rsid w:val="0040376E"/>
    <w:rsid w:val="004039EB"/>
    <w:rsid w:val="00416490"/>
    <w:rsid w:val="0041650C"/>
    <w:rsid w:val="004278E0"/>
    <w:rsid w:val="004345C6"/>
    <w:rsid w:val="004412AE"/>
    <w:rsid w:val="00445E9F"/>
    <w:rsid w:val="00451A30"/>
    <w:rsid w:val="004525C5"/>
    <w:rsid w:val="0045451E"/>
    <w:rsid w:val="00454EAA"/>
    <w:rsid w:val="00460D2C"/>
    <w:rsid w:val="00461EB3"/>
    <w:rsid w:val="00464233"/>
    <w:rsid w:val="00464C9D"/>
    <w:rsid w:val="00474E18"/>
    <w:rsid w:val="00475FF3"/>
    <w:rsid w:val="00480B2E"/>
    <w:rsid w:val="00482957"/>
    <w:rsid w:val="004838B4"/>
    <w:rsid w:val="0049736D"/>
    <w:rsid w:val="004B520F"/>
    <w:rsid w:val="004C775B"/>
    <w:rsid w:val="004C7B62"/>
    <w:rsid w:val="004D24C2"/>
    <w:rsid w:val="004D50E2"/>
    <w:rsid w:val="004E0AE9"/>
    <w:rsid w:val="004F46CD"/>
    <w:rsid w:val="004F4CBD"/>
    <w:rsid w:val="00510BE1"/>
    <w:rsid w:val="00517363"/>
    <w:rsid w:val="0052122F"/>
    <w:rsid w:val="00524057"/>
    <w:rsid w:val="00524330"/>
    <w:rsid w:val="005263A8"/>
    <w:rsid w:val="00532840"/>
    <w:rsid w:val="00552A13"/>
    <w:rsid w:val="00554E6E"/>
    <w:rsid w:val="005634AB"/>
    <w:rsid w:val="00567868"/>
    <w:rsid w:val="005737C5"/>
    <w:rsid w:val="00580509"/>
    <w:rsid w:val="00585D04"/>
    <w:rsid w:val="005A18C9"/>
    <w:rsid w:val="005B492E"/>
    <w:rsid w:val="005D1CC4"/>
    <w:rsid w:val="005E09FB"/>
    <w:rsid w:val="005E3C8B"/>
    <w:rsid w:val="005E4BEA"/>
    <w:rsid w:val="006156D8"/>
    <w:rsid w:val="006250CE"/>
    <w:rsid w:val="00644D4D"/>
    <w:rsid w:val="006475DD"/>
    <w:rsid w:val="00662E9B"/>
    <w:rsid w:val="00690D7E"/>
    <w:rsid w:val="006B3DF0"/>
    <w:rsid w:val="006D10A5"/>
    <w:rsid w:val="006D4084"/>
    <w:rsid w:val="006F6ADC"/>
    <w:rsid w:val="00702DE9"/>
    <w:rsid w:val="007033A5"/>
    <w:rsid w:val="007225BA"/>
    <w:rsid w:val="0072303B"/>
    <w:rsid w:val="00742B7B"/>
    <w:rsid w:val="007449D3"/>
    <w:rsid w:val="00745605"/>
    <w:rsid w:val="007717F0"/>
    <w:rsid w:val="00783061"/>
    <w:rsid w:val="00786554"/>
    <w:rsid w:val="00790AE0"/>
    <w:rsid w:val="00795706"/>
    <w:rsid w:val="007A6761"/>
    <w:rsid w:val="007B6EC3"/>
    <w:rsid w:val="007D50B3"/>
    <w:rsid w:val="007D743C"/>
    <w:rsid w:val="007F2183"/>
    <w:rsid w:val="008030A2"/>
    <w:rsid w:val="00821BF3"/>
    <w:rsid w:val="00822E8D"/>
    <w:rsid w:val="00824E6F"/>
    <w:rsid w:val="008306A5"/>
    <w:rsid w:val="00832783"/>
    <w:rsid w:val="008375E3"/>
    <w:rsid w:val="00850023"/>
    <w:rsid w:val="008608CD"/>
    <w:rsid w:val="00862F89"/>
    <w:rsid w:val="008632C9"/>
    <w:rsid w:val="00892400"/>
    <w:rsid w:val="00897C30"/>
    <w:rsid w:val="008B05A4"/>
    <w:rsid w:val="008B7D39"/>
    <w:rsid w:val="008C3F9E"/>
    <w:rsid w:val="008C5B6E"/>
    <w:rsid w:val="008C776E"/>
    <w:rsid w:val="00900855"/>
    <w:rsid w:val="00904724"/>
    <w:rsid w:val="00922475"/>
    <w:rsid w:val="00926A75"/>
    <w:rsid w:val="00926CCC"/>
    <w:rsid w:val="00935B89"/>
    <w:rsid w:val="0094576E"/>
    <w:rsid w:val="00953579"/>
    <w:rsid w:val="009540F1"/>
    <w:rsid w:val="009546BA"/>
    <w:rsid w:val="009579AB"/>
    <w:rsid w:val="00966F3D"/>
    <w:rsid w:val="00973E7E"/>
    <w:rsid w:val="009841A1"/>
    <w:rsid w:val="00993895"/>
    <w:rsid w:val="009A020F"/>
    <w:rsid w:val="009A4211"/>
    <w:rsid w:val="009A47A3"/>
    <w:rsid w:val="009A7666"/>
    <w:rsid w:val="009C165F"/>
    <w:rsid w:val="009C5B56"/>
    <w:rsid w:val="009C725C"/>
    <w:rsid w:val="009C7A0D"/>
    <w:rsid w:val="009D063B"/>
    <w:rsid w:val="009F1AC6"/>
    <w:rsid w:val="009F2ACF"/>
    <w:rsid w:val="00A1284F"/>
    <w:rsid w:val="00A12E89"/>
    <w:rsid w:val="00A238EC"/>
    <w:rsid w:val="00A25246"/>
    <w:rsid w:val="00A3628B"/>
    <w:rsid w:val="00A40D7D"/>
    <w:rsid w:val="00A43A1D"/>
    <w:rsid w:val="00A44863"/>
    <w:rsid w:val="00A516F8"/>
    <w:rsid w:val="00A530E3"/>
    <w:rsid w:val="00A563D7"/>
    <w:rsid w:val="00A60C05"/>
    <w:rsid w:val="00A67CEE"/>
    <w:rsid w:val="00A71767"/>
    <w:rsid w:val="00A73E80"/>
    <w:rsid w:val="00A840D2"/>
    <w:rsid w:val="00AB4FFE"/>
    <w:rsid w:val="00AC675E"/>
    <w:rsid w:val="00AF0035"/>
    <w:rsid w:val="00B000C5"/>
    <w:rsid w:val="00B056A6"/>
    <w:rsid w:val="00B11FE3"/>
    <w:rsid w:val="00B32BF6"/>
    <w:rsid w:val="00B40FA4"/>
    <w:rsid w:val="00B5090E"/>
    <w:rsid w:val="00B56168"/>
    <w:rsid w:val="00B74899"/>
    <w:rsid w:val="00B81256"/>
    <w:rsid w:val="00B82D95"/>
    <w:rsid w:val="00B83613"/>
    <w:rsid w:val="00B94610"/>
    <w:rsid w:val="00B95163"/>
    <w:rsid w:val="00BA5570"/>
    <w:rsid w:val="00BB31E5"/>
    <w:rsid w:val="00BC050C"/>
    <w:rsid w:val="00BE283B"/>
    <w:rsid w:val="00BE63E9"/>
    <w:rsid w:val="00C030EA"/>
    <w:rsid w:val="00C14086"/>
    <w:rsid w:val="00C2032C"/>
    <w:rsid w:val="00C211B0"/>
    <w:rsid w:val="00C503C3"/>
    <w:rsid w:val="00C544CE"/>
    <w:rsid w:val="00C6665D"/>
    <w:rsid w:val="00C67385"/>
    <w:rsid w:val="00C75B15"/>
    <w:rsid w:val="00C95123"/>
    <w:rsid w:val="00CA1EC3"/>
    <w:rsid w:val="00CB1C59"/>
    <w:rsid w:val="00CC208E"/>
    <w:rsid w:val="00CD51CB"/>
    <w:rsid w:val="00CE240B"/>
    <w:rsid w:val="00CE304E"/>
    <w:rsid w:val="00CF6509"/>
    <w:rsid w:val="00D00362"/>
    <w:rsid w:val="00D007D7"/>
    <w:rsid w:val="00D06E7B"/>
    <w:rsid w:val="00D15A37"/>
    <w:rsid w:val="00D22E92"/>
    <w:rsid w:val="00D307CF"/>
    <w:rsid w:val="00D33A5A"/>
    <w:rsid w:val="00D34782"/>
    <w:rsid w:val="00D36E4B"/>
    <w:rsid w:val="00D472E0"/>
    <w:rsid w:val="00D51991"/>
    <w:rsid w:val="00D56033"/>
    <w:rsid w:val="00D5699D"/>
    <w:rsid w:val="00D61BC0"/>
    <w:rsid w:val="00D71633"/>
    <w:rsid w:val="00D71B3C"/>
    <w:rsid w:val="00D72F78"/>
    <w:rsid w:val="00D84F9D"/>
    <w:rsid w:val="00D85DEE"/>
    <w:rsid w:val="00D86090"/>
    <w:rsid w:val="00D86A21"/>
    <w:rsid w:val="00DA31B7"/>
    <w:rsid w:val="00DB18EB"/>
    <w:rsid w:val="00DB377D"/>
    <w:rsid w:val="00DB395F"/>
    <w:rsid w:val="00DB4BF7"/>
    <w:rsid w:val="00DC3AC9"/>
    <w:rsid w:val="00DC6AA9"/>
    <w:rsid w:val="00DD159A"/>
    <w:rsid w:val="00DD6856"/>
    <w:rsid w:val="00DF1528"/>
    <w:rsid w:val="00DF77CD"/>
    <w:rsid w:val="00E00067"/>
    <w:rsid w:val="00E03E8D"/>
    <w:rsid w:val="00E055E8"/>
    <w:rsid w:val="00E06991"/>
    <w:rsid w:val="00E17D83"/>
    <w:rsid w:val="00E23951"/>
    <w:rsid w:val="00E34F92"/>
    <w:rsid w:val="00E522CF"/>
    <w:rsid w:val="00E56691"/>
    <w:rsid w:val="00E6011B"/>
    <w:rsid w:val="00E62EE8"/>
    <w:rsid w:val="00E64FE5"/>
    <w:rsid w:val="00E659D1"/>
    <w:rsid w:val="00E66A70"/>
    <w:rsid w:val="00E77AAC"/>
    <w:rsid w:val="00E80E78"/>
    <w:rsid w:val="00E84F3A"/>
    <w:rsid w:val="00EB2266"/>
    <w:rsid w:val="00EC2687"/>
    <w:rsid w:val="00EC43F9"/>
    <w:rsid w:val="00EE04A1"/>
    <w:rsid w:val="00F06FE2"/>
    <w:rsid w:val="00F35739"/>
    <w:rsid w:val="00F37762"/>
    <w:rsid w:val="00F415E9"/>
    <w:rsid w:val="00F548C6"/>
    <w:rsid w:val="00F602A6"/>
    <w:rsid w:val="00F67D6F"/>
    <w:rsid w:val="00F74579"/>
    <w:rsid w:val="00F86606"/>
    <w:rsid w:val="00FA3478"/>
    <w:rsid w:val="00FB357C"/>
    <w:rsid w:val="00FC29E1"/>
    <w:rsid w:val="00FC3C40"/>
    <w:rsid w:val="00FC4743"/>
    <w:rsid w:val="00FC56C4"/>
    <w:rsid w:val="00FD568F"/>
    <w:rsid w:val="00FE69D6"/>
    <w:rsid w:val="00FF0986"/>
    <w:rsid w:val="00FF161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List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45451E"/>
    <w:rPr>
      <w:rFonts w:ascii="Times New Roman" w:eastAsia="Times New Roman" w:hAnsi="Times New Roman"/>
      <w:sz w:val="24"/>
      <w:szCs w:val="24"/>
      <w:lang w:val="en-US"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aliases w:val="Nagłówek strony"/>
    <w:basedOn w:val="Normalny"/>
    <w:link w:val="NagwekZnak"/>
    <w:uiPriority w:val="99"/>
    <w:rsid w:val="00BE283B"/>
    <w:pPr>
      <w:widowControl w:val="0"/>
      <w:tabs>
        <w:tab w:val="center" w:pos="4252"/>
        <w:tab w:val="right" w:pos="8504"/>
      </w:tabs>
      <w:autoSpaceDE w:val="0"/>
      <w:autoSpaceDN w:val="0"/>
      <w:adjustRightInd w:val="0"/>
      <w:spacing w:after="120"/>
      <w:jc w:val="both"/>
    </w:pPr>
    <w:rPr>
      <w:szCs w:val="20"/>
      <w:lang w:val="pl-PL" w:eastAsia="pl-PL"/>
    </w:rPr>
  </w:style>
  <w:style w:type="character" w:customStyle="1" w:styleId="NagwekZnak">
    <w:name w:val="Nagłówek Znak"/>
    <w:aliases w:val="Nagłówek strony Znak"/>
    <w:link w:val="Nagwek"/>
    <w:uiPriority w:val="99"/>
    <w:rsid w:val="00BE283B"/>
    <w:rPr>
      <w:rFonts w:ascii="Times New Roman" w:eastAsia="Times New Roman" w:hAnsi="Times New Roman"/>
      <w:sz w:val="24"/>
    </w:rPr>
  </w:style>
  <w:style w:type="character" w:styleId="Odwoanieprzypisudolnego">
    <w:name w:val="footnote reference"/>
    <w:aliases w:val="Odwołanie przypisu"/>
    <w:semiHidden/>
    <w:rsid w:val="00BE283B"/>
    <w:rPr>
      <w:b/>
      <w:position w:val="10"/>
      <w:sz w:val="18"/>
    </w:rPr>
  </w:style>
  <w:style w:type="paragraph" w:styleId="Tekstprzypisudolnego">
    <w:name w:val="footnote text"/>
    <w:aliases w:val="Tekst przypisu"/>
    <w:basedOn w:val="Normalny"/>
    <w:link w:val="TekstprzypisudolnegoZnak"/>
    <w:semiHidden/>
    <w:rsid w:val="00BE283B"/>
    <w:pPr>
      <w:widowControl w:val="0"/>
      <w:suppressAutoHyphens/>
      <w:autoSpaceDE w:val="0"/>
      <w:autoSpaceDN w:val="0"/>
      <w:adjustRightInd w:val="0"/>
      <w:ind w:left="227" w:hanging="227"/>
    </w:pPr>
    <w:rPr>
      <w:sz w:val="20"/>
      <w:szCs w:val="20"/>
      <w:lang w:val="pl-PL" w:eastAsia="pl-PL"/>
    </w:rPr>
  </w:style>
  <w:style w:type="character" w:customStyle="1" w:styleId="TekstprzypisudolnegoZnak">
    <w:name w:val="Tekst przypisu dolnego Znak"/>
    <w:aliases w:val="Tekst przypisu Znak"/>
    <w:link w:val="Tekstprzypisudolnego"/>
    <w:semiHidden/>
    <w:rsid w:val="00BE283B"/>
    <w:rPr>
      <w:rFonts w:ascii="Times New Roman" w:eastAsia="Times New Roman" w:hAnsi="Times New Roman"/>
    </w:rPr>
  </w:style>
  <w:style w:type="paragraph" w:customStyle="1" w:styleId="Standard">
    <w:name w:val="Standard"/>
    <w:rsid w:val="00C503C3"/>
    <w:pPr>
      <w:widowControl w:val="0"/>
      <w:suppressAutoHyphens/>
      <w:autoSpaceDN w:val="0"/>
      <w:textAlignment w:val="baseline"/>
    </w:pPr>
    <w:rPr>
      <w:rFonts w:ascii="Times New Roman" w:eastAsia="Andale Sans UI" w:hAnsi="Times New Roman" w:cs="Tahoma"/>
      <w:kern w:val="3"/>
      <w:sz w:val="24"/>
      <w:szCs w:val="24"/>
      <w:lang w:val="de-DE" w:eastAsia="ja-JP" w:bidi="fa-IR"/>
    </w:rPr>
  </w:style>
  <w:style w:type="paragraph" w:styleId="Stopka">
    <w:name w:val="footer"/>
    <w:basedOn w:val="Normalny"/>
    <w:link w:val="StopkaZnak"/>
    <w:uiPriority w:val="99"/>
    <w:unhideWhenUsed/>
    <w:rsid w:val="000E7D0E"/>
    <w:pPr>
      <w:tabs>
        <w:tab w:val="center" w:pos="4536"/>
        <w:tab w:val="right" w:pos="9072"/>
      </w:tabs>
    </w:pPr>
  </w:style>
  <w:style w:type="character" w:customStyle="1" w:styleId="StopkaZnak">
    <w:name w:val="Stopka Znak"/>
    <w:link w:val="Stopka"/>
    <w:uiPriority w:val="99"/>
    <w:rsid w:val="000E7D0E"/>
    <w:rPr>
      <w:rFonts w:ascii="Times New Roman" w:eastAsia="Times New Roman" w:hAnsi="Times New Roman"/>
      <w:sz w:val="24"/>
      <w:szCs w:val="24"/>
      <w:lang w:val="en-US" w:eastAsia="en-US"/>
    </w:rPr>
  </w:style>
  <w:style w:type="paragraph" w:customStyle="1" w:styleId="Nagwek1">
    <w:name w:val="Nagłówek1"/>
    <w:basedOn w:val="Standard"/>
    <w:next w:val="Textbody"/>
    <w:rsid w:val="00C2032C"/>
    <w:pPr>
      <w:keepNext/>
      <w:spacing w:before="240" w:after="120"/>
    </w:pPr>
    <w:rPr>
      <w:rFonts w:ascii="Arial" w:hAnsi="Arial"/>
      <w:sz w:val="28"/>
      <w:szCs w:val="28"/>
    </w:rPr>
  </w:style>
  <w:style w:type="paragraph" w:customStyle="1" w:styleId="Textbody">
    <w:name w:val="Text body"/>
    <w:basedOn w:val="Standard"/>
    <w:rsid w:val="00C2032C"/>
    <w:pPr>
      <w:spacing w:after="120"/>
    </w:pPr>
  </w:style>
  <w:style w:type="paragraph" w:styleId="Lista">
    <w:name w:val="List"/>
    <w:basedOn w:val="Textbody"/>
    <w:rsid w:val="00C2032C"/>
  </w:style>
  <w:style w:type="paragraph" w:customStyle="1" w:styleId="Legenda1">
    <w:name w:val="Legenda1"/>
    <w:basedOn w:val="Standard"/>
    <w:rsid w:val="00C2032C"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Standard"/>
    <w:rsid w:val="00C2032C"/>
    <w:pPr>
      <w:suppressLineNumbers/>
    </w:pPr>
  </w:style>
  <w:style w:type="paragraph" w:customStyle="1" w:styleId="TableContents">
    <w:name w:val="Table Contents"/>
    <w:basedOn w:val="Standard"/>
    <w:rsid w:val="00C2032C"/>
    <w:pPr>
      <w:suppressLineNumbers/>
    </w:pPr>
  </w:style>
  <w:style w:type="paragraph" w:customStyle="1" w:styleId="TableHeading">
    <w:name w:val="Table Heading"/>
    <w:basedOn w:val="TableContents"/>
    <w:rsid w:val="00C2032C"/>
    <w:pPr>
      <w:jc w:val="center"/>
    </w:pPr>
    <w:rPr>
      <w:b/>
      <w:bCs/>
    </w:rPr>
  </w:style>
  <w:style w:type="paragraph" w:customStyle="1" w:styleId="Stopka1">
    <w:name w:val="Stopka1"/>
    <w:basedOn w:val="Standard"/>
    <w:rsid w:val="00C2032C"/>
    <w:pPr>
      <w:suppressLineNumbers/>
      <w:tabs>
        <w:tab w:val="center" w:pos="7285"/>
        <w:tab w:val="right" w:pos="14570"/>
      </w:tabs>
    </w:pPr>
  </w:style>
  <w:style w:type="character" w:customStyle="1" w:styleId="NumberingSymbols">
    <w:name w:val="Numbering Symbols"/>
    <w:rsid w:val="00C2032C"/>
  </w:style>
  <w:style w:type="character" w:customStyle="1" w:styleId="BulletSymbols">
    <w:name w:val="Bullet Symbols"/>
    <w:rsid w:val="00C2032C"/>
    <w:rPr>
      <w:rFonts w:ascii="OpenSymbol" w:eastAsia="OpenSymbol" w:hAnsi="OpenSymbol" w:cs="OpenSymbol"/>
    </w:rPr>
  </w:style>
  <w:style w:type="paragraph" w:styleId="Akapitzlist">
    <w:name w:val="List Paragraph"/>
    <w:basedOn w:val="Normalny"/>
    <w:uiPriority w:val="34"/>
    <w:qFormat/>
    <w:rsid w:val="00C2032C"/>
    <w:pPr>
      <w:widowControl w:val="0"/>
      <w:suppressAutoHyphens/>
      <w:autoSpaceDN w:val="0"/>
      <w:ind w:left="720"/>
      <w:textAlignment w:val="baseline"/>
    </w:pPr>
    <w:rPr>
      <w:rFonts w:eastAsia="Andale Sans UI" w:cs="Tahoma"/>
      <w:kern w:val="3"/>
      <w:lang w:val="de-DE" w:eastAsia="ja-JP" w:bidi="fa-IR"/>
    </w:rPr>
  </w:style>
  <w:style w:type="character" w:customStyle="1" w:styleId="TekstkomentarzaZnak">
    <w:name w:val="Tekst komentarza Znak"/>
    <w:link w:val="Tekstkomentarza"/>
    <w:uiPriority w:val="99"/>
    <w:semiHidden/>
    <w:rsid w:val="00C2032C"/>
    <w:rPr>
      <w:rFonts w:ascii="Times New Roman" w:eastAsia="Andale Sans UI" w:hAnsi="Times New Roman" w:cs="Tahoma"/>
      <w:kern w:val="3"/>
      <w:lang w:val="de-DE" w:eastAsia="ja-JP" w:bidi="fa-IR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C2032C"/>
    <w:pPr>
      <w:widowControl w:val="0"/>
      <w:suppressAutoHyphens/>
      <w:autoSpaceDN w:val="0"/>
      <w:textAlignment w:val="baseline"/>
    </w:pPr>
    <w:rPr>
      <w:rFonts w:eastAsia="Andale Sans UI" w:cs="Tahoma"/>
      <w:kern w:val="3"/>
      <w:sz w:val="20"/>
      <w:szCs w:val="20"/>
      <w:lang w:val="de-DE" w:eastAsia="ja-JP" w:bidi="fa-IR"/>
    </w:rPr>
  </w:style>
  <w:style w:type="character" w:customStyle="1" w:styleId="TematkomentarzaZnak">
    <w:name w:val="Temat komentarza Znak"/>
    <w:link w:val="Tematkomentarza"/>
    <w:uiPriority w:val="99"/>
    <w:semiHidden/>
    <w:rsid w:val="00C2032C"/>
    <w:rPr>
      <w:rFonts w:ascii="Times New Roman" w:eastAsia="Andale Sans UI" w:hAnsi="Times New Roman" w:cs="Tahoma"/>
      <w:b/>
      <w:bCs/>
      <w:kern w:val="3"/>
      <w:lang w:val="de-DE" w:eastAsia="ja-JP" w:bidi="fa-IR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C2032C"/>
    <w:rPr>
      <w:b/>
      <w:bCs/>
    </w:rPr>
  </w:style>
  <w:style w:type="character" w:customStyle="1" w:styleId="TekstdymkaZnak">
    <w:name w:val="Tekst dymka Znak"/>
    <w:link w:val="Tekstdymka"/>
    <w:uiPriority w:val="99"/>
    <w:semiHidden/>
    <w:rsid w:val="00C2032C"/>
    <w:rPr>
      <w:rFonts w:ascii="Tahoma" w:eastAsia="Andale Sans UI" w:hAnsi="Tahoma" w:cs="Tahoma"/>
      <w:kern w:val="3"/>
      <w:sz w:val="16"/>
      <w:szCs w:val="16"/>
      <w:lang w:val="de-DE" w:eastAsia="ja-JP" w:bidi="fa-IR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C2032C"/>
    <w:pPr>
      <w:widowControl w:val="0"/>
      <w:suppressAutoHyphens/>
      <w:autoSpaceDN w:val="0"/>
      <w:textAlignment w:val="baseline"/>
    </w:pPr>
    <w:rPr>
      <w:rFonts w:ascii="Tahoma" w:eastAsia="Andale Sans UI" w:hAnsi="Tahoma" w:cs="Tahoma"/>
      <w:kern w:val="3"/>
      <w:sz w:val="16"/>
      <w:szCs w:val="16"/>
      <w:lang w:val="de-DE" w:eastAsia="ja-JP" w:bidi="fa-IR"/>
    </w:rPr>
  </w:style>
  <w:style w:type="character" w:customStyle="1" w:styleId="PlandokumentuZnak">
    <w:name w:val="Plan dokumentu Znak"/>
    <w:link w:val="Plandokumentu"/>
    <w:uiPriority w:val="99"/>
    <w:semiHidden/>
    <w:rsid w:val="00C2032C"/>
    <w:rPr>
      <w:rFonts w:ascii="Tahoma" w:eastAsia="Andale Sans UI" w:hAnsi="Tahoma" w:cs="Tahoma"/>
      <w:kern w:val="3"/>
      <w:sz w:val="16"/>
      <w:szCs w:val="16"/>
      <w:lang w:val="de-DE" w:eastAsia="ja-JP" w:bidi="fa-IR"/>
    </w:rPr>
  </w:style>
  <w:style w:type="paragraph" w:customStyle="1" w:styleId="Plandokumentu">
    <w:name w:val="Plan dokumentu"/>
    <w:basedOn w:val="Normalny"/>
    <w:link w:val="PlandokumentuZnak"/>
    <w:uiPriority w:val="99"/>
    <w:semiHidden/>
    <w:unhideWhenUsed/>
    <w:rsid w:val="00C2032C"/>
    <w:pPr>
      <w:widowControl w:val="0"/>
      <w:suppressAutoHyphens/>
      <w:autoSpaceDN w:val="0"/>
      <w:textAlignment w:val="baseline"/>
    </w:pPr>
    <w:rPr>
      <w:rFonts w:ascii="Tahoma" w:eastAsia="Andale Sans UI" w:hAnsi="Tahoma" w:cs="Tahoma"/>
      <w:kern w:val="3"/>
      <w:sz w:val="16"/>
      <w:szCs w:val="16"/>
      <w:lang w:val="de-DE" w:eastAsia="ja-JP" w:bidi="fa-IR"/>
    </w:rPr>
  </w:style>
  <w:style w:type="paragraph" w:customStyle="1" w:styleId="StopkaCopyright">
    <w:name w:val="Stopka Copyright"/>
    <w:basedOn w:val="Normalny"/>
    <w:qFormat/>
    <w:rsid w:val="00245292"/>
    <w:pPr>
      <w:jc w:val="both"/>
      <w:textboxTightWrap w:val="allLines"/>
    </w:pPr>
    <w:rPr>
      <w:rFonts w:ascii="Roboto" w:eastAsia="Calibri" w:hAnsi="Roboto"/>
      <w:iCs/>
      <w:color w:val="000000"/>
      <w:sz w:val="16"/>
      <w:szCs w:val="18"/>
      <w:lang w:val="pl-PL"/>
    </w:rPr>
  </w:style>
  <w:style w:type="character" w:styleId="Odwoaniedokomentarza">
    <w:name w:val="annotation reference"/>
    <w:uiPriority w:val="99"/>
    <w:semiHidden/>
    <w:unhideWhenUsed/>
    <w:rsid w:val="00524057"/>
    <w:rPr>
      <w:sz w:val="16"/>
      <w:szCs w:val="16"/>
    </w:rPr>
  </w:style>
  <w:style w:type="paragraph" w:styleId="Poprawka">
    <w:name w:val="Revision"/>
    <w:hidden/>
    <w:uiPriority w:val="99"/>
    <w:semiHidden/>
    <w:rsid w:val="00461EB3"/>
    <w:rPr>
      <w:rFonts w:ascii="Times New Roman" w:eastAsia="Times New Roman" w:hAnsi="Times New Roman"/>
      <w:sz w:val="24"/>
      <w:szCs w:val="24"/>
      <w:lang w:val="en-US" w:eastAsia="en-US"/>
    </w:rPr>
  </w:style>
  <w:style w:type="table" w:styleId="Tabela-Siatka">
    <w:name w:val="Table Grid"/>
    <w:basedOn w:val="Standardowy"/>
    <w:uiPriority w:val="39"/>
    <w:rsid w:val="00FC3C40"/>
    <w:rPr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Pa20">
    <w:name w:val="Pa20"/>
    <w:basedOn w:val="Normalny"/>
    <w:next w:val="Normalny"/>
    <w:uiPriority w:val="99"/>
    <w:rsid w:val="003B1545"/>
    <w:pPr>
      <w:autoSpaceDE w:val="0"/>
      <w:autoSpaceDN w:val="0"/>
      <w:adjustRightInd w:val="0"/>
      <w:spacing w:line="171" w:lineRule="atLeast"/>
    </w:pPr>
    <w:rPr>
      <w:rFonts w:ascii="Humanst521EU" w:eastAsiaTheme="minorHAnsi" w:hAnsi="Humanst521EU" w:cstheme="minorBidi"/>
      <w:lang w:val="pl-PL"/>
    </w:rPr>
  </w:style>
  <w:style w:type="paragraph" w:customStyle="1" w:styleId="Pa21">
    <w:name w:val="Pa21"/>
    <w:basedOn w:val="Normalny"/>
    <w:next w:val="Normalny"/>
    <w:uiPriority w:val="99"/>
    <w:rsid w:val="003B1545"/>
    <w:pPr>
      <w:autoSpaceDE w:val="0"/>
      <w:autoSpaceDN w:val="0"/>
      <w:adjustRightInd w:val="0"/>
      <w:spacing w:line="171" w:lineRule="atLeast"/>
    </w:pPr>
    <w:rPr>
      <w:rFonts w:ascii="Humanst521EU" w:eastAsiaTheme="minorHAnsi" w:hAnsi="Humanst521EU" w:cstheme="minorBidi"/>
      <w:lang w:val="pl-PL"/>
    </w:rPr>
  </w:style>
  <w:style w:type="paragraph" w:customStyle="1" w:styleId="Default">
    <w:name w:val="Default"/>
    <w:rsid w:val="003B1545"/>
    <w:pPr>
      <w:autoSpaceDE w:val="0"/>
      <w:autoSpaceDN w:val="0"/>
      <w:adjustRightInd w:val="0"/>
    </w:pPr>
    <w:rPr>
      <w:rFonts w:ascii="Humanst521EU" w:eastAsiaTheme="minorHAnsi" w:hAnsi="Humanst521EU" w:cs="Humanst521EU"/>
      <w:color w:val="000000"/>
      <w:sz w:val="24"/>
      <w:szCs w:val="24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List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45451E"/>
    <w:rPr>
      <w:rFonts w:ascii="Times New Roman" w:eastAsia="Times New Roman" w:hAnsi="Times New Roman"/>
      <w:sz w:val="24"/>
      <w:szCs w:val="24"/>
      <w:lang w:val="en-US"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aliases w:val="Nagłówek strony"/>
    <w:basedOn w:val="Normalny"/>
    <w:link w:val="NagwekZnak"/>
    <w:uiPriority w:val="99"/>
    <w:rsid w:val="00BE283B"/>
    <w:pPr>
      <w:widowControl w:val="0"/>
      <w:tabs>
        <w:tab w:val="center" w:pos="4252"/>
        <w:tab w:val="right" w:pos="8504"/>
      </w:tabs>
      <w:autoSpaceDE w:val="0"/>
      <w:autoSpaceDN w:val="0"/>
      <w:adjustRightInd w:val="0"/>
      <w:spacing w:after="120"/>
      <w:jc w:val="both"/>
    </w:pPr>
    <w:rPr>
      <w:szCs w:val="20"/>
      <w:lang w:val="pl-PL" w:eastAsia="pl-PL"/>
    </w:rPr>
  </w:style>
  <w:style w:type="character" w:customStyle="1" w:styleId="NagwekZnak">
    <w:name w:val="Nagłówek Znak"/>
    <w:aliases w:val="Nagłówek strony Znak"/>
    <w:link w:val="Nagwek"/>
    <w:uiPriority w:val="99"/>
    <w:rsid w:val="00BE283B"/>
    <w:rPr>
      <w:rFonts w:ascii="Times New Roman" w:eastAsia="Times New Roman" w:hAnsi="Times New Roman"/>
      <w:sz w:val="24"/>
    </w:rPr>
  </w:style>
  <w:style w:type="character" w:styleId="Odwoanieprzypisudolnego">
    <w:name w:val="footnote reference"/>
    <w:aliases w:val="Odwołanie przypisu"/>
    <w:semiHidden/>
    <w:rsid w:val="00BE283B"/>
    <w:rPr>
      <w:b/>
      <w:position w:val="10"/>
      <w:sz w:val="18"/>
    </w:rPr>
  </w:style>
  <w:style w:type="paragraph" w:styleId="Tekstprzypisudolnego">
    <w:name w:val="footnote text"/>
    <w:aliases w:val="Tekst przypisu"/>
    <w:basedOn w:val="Normalny"/>
    <w:link w:val="TekstprzypisudolnegoZnak"/>
    <w:semiHidden/>
    <w:rsid w:val="00BE283B"/>
    <w:pPr>
      <w:widowControl w:val="0"/>
      <w:suppressAutoHyphens/>
      <w:autoSpaceDE w:val="0"/>
      <w:autoSpaceDN w:val="0"/>
      <w:adjustRightInd w:val="0"/>
      <w:ind w:left="227" w:hanging="227"/>
    </w:pPr>
    <w:rPr>
      <w:sz w:val="20"/>
      <w:szCs w:val="20"/>
      <w:lang w:val="pl-PL" w:eastAsia="pl-PL"/>
    </w:rPr>
  </w:style>
  <w:style w:type="character" w:customStyle="1" w:styleId="TekstprzypisudolnegoZnak">
    <w:name w:val="Tekst przypisu dolnego Znak"/>
    <w:aliases w:val="Tekst przypisu Znak"/>
    <w:link w:val="Tekstprzypisudolnego"/>
    <w:semiHidden/>
    <w:rsid w:val="00BE283B"/>
    <w:rPr>
      <w:rFonts w:ascii="Times New Roman" w:eastAsia="Times New Roman" w:hAnsi="Times New Roman"/>
    </w:rPr>
  </w:style>
  <w:style w:type="paragraph" w:customStyle="1" w:styleId="Standard">
    <w:name w:val="Standard"/>
    <w:rsid w:val="00C503C3"/>
    <w:pPr>
      <w:widowControl w:val="0"/>
      <w:suppressAutoHyphens/>
      <w:autoSpaceDN w:val="0"/>
      <w:textAlignment w:val="baseline"/>
    </w:pPr>
    <w:rPr>
      <w:rFonts w:ascii="Times New Roman" w:eastAsia="Andale Sans UI" w:hAnsi="Times New Roman" w:cs="Tahoma"/>
      <w:kern w:val="3"/>
      <w:sz w:val="24"/>
      <w:szCs w:val="24"/>
      <w:lang w:val="de-DE" w:eastAsia="ja-JP" w:bidi="fa-IR"/>
    </w:rPr>
  </w:style>
  <w:style w:type="paragraph" w:styleId="Stopka">
    <w:name w:val="footer"/>
    <w:basedOn w:val="Normalny"/>
    <w:link w:val="StopkaZnak"/>
    <w:uiPriority w:val="99"/>
    <w:unhideWhenUsed/>
    <w:rsid w:val="000E7D0E"/>
    <w:pPr>
      <w:tabs>
        <w:tab w:val="center" w:pos="4536"/>
        <w:tab w:val="right" w:pos="9072"/>
      </w:tabs>
    </w:pPr>
  </w:style>
  <w:style w:type="character" w:customStyle="1" w:styleId="StopkaZnak">
    <w:name w:val="Stopka Znak"/>
    <w:link w:val="Stopka"/>
    <w:uiPriority w:val="99"/>
    <w:rsid w:val="000E7D0E"/>
    <w:rPr>
      <w:rFonts w:ascii="Times New Roman" w:eastAsia="Times New Roman" w:hAnsi="Times New Roman"/>
      <w:sz w:val="24"/>
      <w:szCs w:val="24"/>
      <w:lang w:val="en-US" w:eastAsia="en-US"/>
    </w:rPr>
  </w:style>
  <w:style w:type="paragraph" w:customStyle="1" w:styleId="Nagwek1">
    <w:name w:val="Nagłówek1"/>
    <w:basedOn w:val="Standard"/>
    <w:next w:val="Textbody"/>
    <w:rsid w:val="00C2032C"/>
    <w:pPr>
      <w:keepNext/>
      <w:spacing w:before="240" w:after="120"/>
    </w:pPr>
    <w:rPr>
      <w:rFonts w:ascii="Arial" w:hAnsi="Arial"/>
      <w:sz w:val="28"/>
      <w:szCs w:val="28"/>
    </w:rPr>
  </w:style>
  <w:style w:type="paragraph" w:customStyle="1" w:styleId="Textbody">
    <w:name w:val="Text body"/>
    <w:basedOn w:val="Standard"/>
    <w:rsid w:val="00C2032C"/>
    <w:pPr>
      <w:spacing w:after="120"/>
    </w:pPr>
  </w:style>
  <w:style w:type="paragraph" w:styleId="Lista">
    <w:name w:val="List"/>
    <w:basedOn w:val="Textbody"/>
    <w:rsid w:val="00C2032C"/>
  </w:style>
  <w:style w:type="paragraph" w:customStyle="1" w:styleId="Legenda1">
    <w:name w:val="Legenda1"/>
    <w:basedOn w:val="Standard"/>
    <w:rsid w:val="00C2032C"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Standard"/>
    <w:rsid w:val="00C2032C"/>
    <w:pPr>
      <w:suppressLineNumbers/>
    </w:pPr>
  </w:style>
  <w:style w:type="paragraph" w:customStyle="1" w:styleId="TableContents">
    <w:name w:val="Table Contents"/>
    <w:basedOn w:val="Standard"/>
    <w:rsid w:val="00C2032C"/>
    <w:pPr>
      <w:suppressLineNumbers/>
    </w:pPr>
  </w:style>
  <w:style w:type="paragraph" w:customStyle="1" w:styleId="TableHeading">
    <w:name w:val="Table Heading"/>
    <w:basedOn w:val="TableContents"/>
    <w:rsid w:val="00C2032C"/>
    <w:pPr>
      <w:jc w:val="center"/>
    </w:pPr>
    <w:rPr>
      <w:b/>
      <w:bCs/>
    </w:rPr>
  </w:style>
  <w:style w:type="paragraph" w:customStyle="1" w:styleId="Stopka1">
    <w:name w:val="Stopka1"/>
    <w:basedOn w:val="Standard"/>
    <w:rsid w:val="00C2032C"/>
    <w:pPr>
      <w:suppressLineNumbers/>
      <w:tabs>
        <w:tab w:val="center" w:pos="7285"/>
        <w:tab w:val="right" w:pos="14570"/>
      </w:tabs>
    </w:pPr>
  </w:style>
  <w:style w:type="character" w:customStyle="1" w:styleId="NumberingSymbols">
    <w:name w:val="Numbering Symbols"/>
    <w:rsid w:val="00C2032C"/>
  </w:style>
  <w:style w:type="character" w:customStyle="1" w:styleId="BulletSymbols">
    <w:name w:val="Bullet Symbols"/>
    <w:rsid w:val="00C2032C"/>
    <w:rPr>
      <w:rFonts w:ascii="OpenSymbol" w:eastAsia="OpenSymbol" w:hAnsi="OpenSymbol" w:cs="OpenSymbol"/>
    </w:rPr>
  </w:style>
  <w:style w:type="paragraph" w:styleId="Akapitzlist">
    <w:name w:val="List Paragraph"/>
    <w:basedOn w:val="Normalny"/>
    <w:uiPriority w:val="34"/>
    <w:qFormat/>
    <w:rsid w:val="00C2032C"/>
    <w:pPr>
      <w:widowControl w:val="0"/>
      <w:suppressAutoHyphens/>
      <w:autoSpaceDN w:val="0"/>
      <w:ind w:left="720"/>
      <w:textAlignment w:val="baseline"/>
    </w:pPr>
    <w:rPr>
      <w:rFonts w:eastAsia="Andale Sans UI" w:cs="Tahoma"/>
      <w:kern w:val="3"/>
      <w:lang w:val="de-DE" w:eastAsia="ja-JP" w:bidi="fa-IR"/>
    </w:rPr>
  </w:style>
  <w:style w:type="character" w:customStyle="1" w:styleId="TekstkomentarzaZnak">
    <w:name w:val="Tekst komentarza Znak"/>
    <w:link w:val="Tekstkomentarza"/>
    <w:uiPriority w:val="99"/>
    <w:semiHidden/>
    <w:rsid w:val="00C2032C"/>
    <w:rPr>
      <w:rFonts w:ascii="Times New Roman" w:eastAsia="Andale Sans UI" w:hAnsi="Times New Roman" w:cs="Tahoma"/>
      <w:kern w:val="3"/>
      <w:lang w:val="de-DE" w:eastAsia="ja-JP" w:bidi="fa-IR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C2032C"/>
    <w:pPr>
      <w:widowControl w:val="0"/>
      <w:suppressAutoHyphens/>
      <w:autoSpaceDN w:val="0"/>
      <w:textAlignment w:val="baseline"/>
    </w:pPr>
    <w:rPr>
      <w:rFonts w:eastAsia="Andale Sans UI" w:cs="Tahoma"/>
      <w:kern w:val="3"/>
      <w:sz w:val="20"/>
      <w:szCs w:val="20"/>
      <w:lang w:val="de-DE" w:eastAsia="ja-JP" w:bidi="fa-IR"/>
    </w:rPr>
  </w:style>
  <w:style w:type="character" w:customStyle="1" w:styleId="TematkomentarzaZnak">
    <w:name w:val="Temat komentarza Znak"/>
    <w:link w:val="Tematkomentarza"/>
    <w:uiPriority w:val="99"/>
    <w:semiHidden/>
    <w:rsid w:val="00C2032C"/>
    <w:rPr>
      <w:rFonts w:ascii="Times New Roman" w:eastAsia="Andale Sans UI" w:hAnsi="Times New Roman" w:cs="Tahoma"/>
      <w:b/>
      <w:bCs/>
      <w:kern w:val="3"/>
      <w:lang w:val="de-DE" w:eastAsia="ja-JP" w:bidi="fa-IR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C2032C"/>
    <w:rPr>
      <w:b/>
      <w:bCs/>
    </w:rPr>
  </w:style>
  <w:style w:type="character" w:customStyle="1" w:styleId="TekstdymkaZnak">
    <w:name w:val="Tekst dymka Znak"/>
    <w:link w:val="Tekstdymka"/>
    <w:uiPriority w:val="99"/>
    <w:semiHidden/>
    <w:rsid w:val="00C2032C"/>
    <w:rPr>
      <w:rFonts w:ascii="Tahoma" w:eastAsia="Andale Sans UI" w:hAnsi="Tahoma" w:cs="Tahoma"/>
      <w:kern w:val="3"/>
      <w:sz w:val="16"/>
      <w:szCs w:val="16"/>
      <w:lang w:val="de-DE" w:eastAsia="ja-JP" w:bidi="fa-IR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C2032C"/>
    <w:pPr>
      <w:widowControl w:val="0"/>
      <w:suppressAutoHyphens/>
      <w:autoSpaceDN w:val="0"/>
      <w:textAlignment w:val="baseline"/>
    </w:pPr>
    <w:rPr>
      <w:rFonts w:ascii="Tahoma" w:eastAsia="Andale Sans UI" w:hAnsi="Tahoma" w:cs="Tahoma"/>
      <w:kern w:val="3"/>
      <w:sz w:val="16"/>
      <w:szCs w:val="16"/>
      <w:lang w:val="de-DE" w:eastAsia="ja-JP" w:bidi="fa-IR"/>
    </w:rPr>
  </w:style>
  <w:style w:type="character" w:customStyle="1" w:styleId="PlandokumentuZnak">
    <w:name w:val="Plan dokumentu Znak"/>
    <w:link w:val="Plandokumentu"/>
    <w:uiPriority w:val="99"/>
    <w:semiHidden/>
    <w:rsid w:val="00C2032C"/>
    <w:rPr>
      <w:rFonts w:ascii="Tahoma" w:eastAsia="Andale Sans UI" w:hAnsi="Tahoma" w:cs="Tahoma"/>
      <w:kern w:val="3"/>
      <w:sz w:val="16"/>
      <w:szCs w:val="16"/>
      <w:lang w:val="de-DE" w:eastAsia="ja-JP" w:bidi="fa-IR"/>
    </w:rPr>
  </w:style>
  <w:style w:type="paragraph" w:customStyle="1" w:styleId="Plandokumentu">
    <w:name w:val="Plan dokumentu"/>
    <w:basedOn w:val="Normalny"/>
    <w:link w:val="PlandokumentuZnak"/>
    <w:uiPriority w:val="99"/>
    <w:semiHidden/>
    <w:unhideWhenUsed/>
    <w:rsid w:val="00C2032C"/>
    <w:pPr>
      <w:widowControl w:val="0"/>
      <w:suppressAutoHyphens/>
      <w:autoSpaceDN w:val="0"/>
      <w:textAlignment w:val="baseline"/>
    </w:pPr>
    <w:rPr>
      <w:rFonts w:ascii="Tahoma" w:eastAsia="Andale Sans UI" w:hAnsi="Tahoma" w:cs="Tahoma"/>
      <w:kern w:val="3"/>
      <w:sz w:val="16"/>
      <w:szCs w:val="16"/>
      <w:lang w:val="de-DE" w:eastAsia="ja-JP" w:bidi="fa-IR"/>
    </w:rPr>
  </w:style>
  <w:style w:type="paragraph" w:customStyle="1" w:styleId="StopkaCopyright">
    <w:name w:val="Stopka Copyright"/>
    <w:basedOn w:val="Normalny"/>
    <w:qFormat/>
    <w:rsid w:val="00245292"/>
    <w:pPr>
      <w:jc w:val="both"/>
      <w:textboxTightWrap w:val="allLines"/>
    </w:pPr>
    <w:rPr>
      <w:rFonts w:ascii="Roboto" w:eastAsia="Calibri" w:hAnsi="Roboto"/>
      <w:iCs/>
      <w:color w:val="000000"/>
      <w:sz w:val="16"/>
      <w:szCs w:val="18"/>
      <w:lang w:val="pl-PL"/>
    </w:rPr>
  </w:style>
  <w:style w:type="character" w:styleId="Odwoaniedokomentarza">
    <w:name w:val="annotation reference"/>
    <w:uiPriority w:val="99"/>
    <w:semiHidden/>
    <w:unhideWhenUsed/>
    <w:rsid w:val="00524057"/>
    <w:rPr>
      <w:sz w:val="16"/>
      <w:szCs w:val="16"/>
    </w:rPr>
  </w:style>
  <w:style w:type="paragraph" w:styleId="Poprawka">
    <w:name w:val="Revision"/>
    <w:hidden/>
    <w:uiPriority w:val="99"/>
    <w:semiHidden/>
    <w:rsid w:val="00461EB3"/>
    <w:rPr>
      <w:rFonts w:ascii="Times New Roman" w:eastAsia="Times New Roman" w:hAnsi="Times New Roman"/>
      <w:sz w:val="24"/>
      <w:szCs w:val="24"/>
      <w:lang w:val="en-US" w:eastAsia="en-US"/>
    </w:rPr>
  </w:style>
  <w:style w:type="table" w:styleId="Tabela-Siatka">
    <w:name w:val="Table Grid"/>
    <w:basedOn w:val="Standardowy"/>
    <w:uiPriority w:val="39"/>
    <w:rsid w:val="00FC3C40"/>
    <w:rPr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Pa20">
    <w:name w:val="Pa20"/>
    <w:basedOn w:val="Normalny"/>
    <w:next w:val="Normalny"/>
    <w:uiPriority w:val="99"/>
    <w:rsid w:val="003B1545"/>
    <w:pPr>
      <w:autoSpaceDE w:val="0"/>
      <w:autoSpaceDN w:val="0"/>
      <w:adjustRightInd w:val="0"/>
      <w:spacing w:line="171" w:lineRule="atLeast"/>
    </w:pPr>
    <w:rPr>
      <w:rFonts w:ascii="Humanst521EU" w:eastAsiaTheme="minorHAnsi" w:hAnsi="Humanst521EU" w:cstheme="minorBidi"/>
      <w:lang w:val="pl-PL"/>
    </w:rPr>
  </w:style>
  <w:style w:type="paragraph" w:customStyle="1" w:styleId="Pa21">
    <w:name w:val="Pa21"/>
    <w:basedOn w:val="Normalny"/>
    <w:next w:val="Normalny"/>
    <w:uiPriority w:val="99"/>
    <w:rsid w:val="003B1545"/>
    <w:pPr>
      <w:autoSpaceDE w:val="0"/>
      <w:autoSpaceDN w:val="0"/>
      <w:adjustRightInd w:val="0"/>
      <w:spacing w:line="171" w:lineRule="atLeast"/>
    </w:pPr>
    <w:rPr>
      <w:rFonts w:ascii="Humanst521EU" w:eastAsiaTheme="minorHAnsi" w:hAnsi="Humanst521EU" w:cstheme="minorBidi"/>
      <w:lang w:val="pl-PL"/>
    </w:rPr>
  </w:style>
  <w:style w:type="paragraph" w:customStyle="1" w:styleId="Default">
    <w:name w:val="Default"/>
    <w:rsid w:val="003B1545"/>
    <w:pPr>
      <w:autoSpaceDE w:val="0"/>
      <w:autoSpaceDN w:val="0"/>
      <w:adjustRightInd w:val="0"/>
    </w:pPr>
    <w:rPr>
      <w:rFonts w:ascii="Humanst521EU" w:eastAsiaTheme="minorHAnsi" w:hAnsi="Humanst521EU" w:cs="Humanst521EU"/>
      <w:color w:val="000000"/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emf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4D00E28-C315-4DE0-AF50-F2A66606843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2236</Words>
  <Characters>13422</Characters>
  <Application>Microsoft Office Word</Application>
  <DocSecurity>0</DocSecurity>
  <Lines>111</Lines>
  <Paragraphs>31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Nowa Era Sp. z o.o.</Company>
  <LinksUpToDate>false</LinksUpToDate>
  <CharactersWithSpaces>15627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a.detka</dc:creator>
  <cp:lastModifiedBy>SP Osuchów-Zdalna 8</cp:lastModifiedBy>
  <cp:revision>2</cp:revision>
  <cp:lastPrinted>2019-05-20T05:31:00Z</cp:lastPrinted>
  <dcterms:created xsi:type="dcterms:W3CDTF">2024-09-08T16:11:00Z</dcterms:created>
  <dcterms:modified xsi:type="dcterms:W3CDTF">2024-09-08T16:11:00Z</dcterms:modified>
</cp:coreProperties>
</file>