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Gwiazdką oznaczono tematy dodatkowe (nieobowiązkowe) z podstawy programowej</w:t>
      </w:r>
    </w:p>
    <w:tbl>
      <w:tblPr>
        <w:tblStyle w:val="3"/>
        <w:tblW w:w="14801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48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1. Pierwsze cywilizacje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pochodzenie człowieka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różnice między koczowniczym a osiadłym trybem życia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życie człowieka pierwotnego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epoka kamienia, epoka brązu, epoka żelaza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początki rolnictwa i udomowienie zwierząt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dawne i współczesne sposoby wytapiania żelaza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terminy: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 osiadły tryb życia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>
            <w:pPr>
              <w:pStyle w:val="14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>
            <w:pPr>
              <w:pStyle w:val="14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>
            <w:pPr>
              <w:pStyle w:val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>
            <w:pPr>
              <w:pStyle w:val="20"/>
            </w:pPr>
            <w:r>
              <w:t>– przedstawia, skąd wywodzą się praludzie</w:t>
            </w:r>
          </w:p>
          <w:p>
            <w:pPr>
              <w:pStyle w:val="20"/>
            </w:pPr>
            <w:r>
              <w:t>– opisuje życie ludzi pierwotnych</w:t>
            </w:r>
          </w:p>
          <w:p>
            <w:pPr>
              <w:pStyle w:val="20"/>
              <w:rPr>
                <w:rStyle w:val="15"/>
                <w:sz w:val="20"/>
                <w:szCs w:val="20"/>
              </w:rPr>
            </w:pPr>
            <w:r>
              <w:rPr>
                <w:rStyle w:val="16"/>
                <w:sz w:val="20"/>
                <w:szCs w:val="20"/>
              </w:rPr>
              <w:t xml:space="preserve">– </w:t>
            </w:r>
            <w:r>
              <w:rPr>
                <w:rStyle w:val="15"/>
                <w:sz w:val="20"/>
                <w:szCs w:val="20"/>
              </w:rPr>
              <w:t>charakteryzuje epoki kamienia, brązu i żelaza</w:t>
            </w:r>
          </w:p>
          <w:p>
            <w:pPr>
              <w:pStyle w:val="20"/>
            </w:pPr>
            <w:r>
              <w:t>– wyjaśnia znaczenie nabycia umiejętności wskrzeszania ognia przez człowieka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porównuje koczowniczy tryb życia z osiadłym</w:t>
            </w:r>
          </w:p>
          <w:p>
            <w:pPr>
              <w:pStyle w:val="14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wyjaśnia, na czym polegała rewolucja neolityczna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– przedstawia dawne i współczesne sposoby wytapiania żelaza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wskazuje umiejętności, których nabycie umożliwiło ludziom przejście na osiadły tryb życia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wyjaśnia skutki rewolucji neolitycznej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wskazuje szlaki, którymi ludność zasiedliła różne kontynenty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wyjaśnia pojęcie ewolucji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charakteryzuje kierunki ewolucji człowieka</w:t>
            </w:r>
          </w:p>
          <w:p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</w:rPr>
              <w:t>– porównuje poziom cywilizacyjny ludzi w różnych epokach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2. Miasta- państwa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Mezopotamia jako kolebka cywilizacji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znaczenie wielkich rzek dla rozwoju najstarszych cywilizacji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osiągnięcia cywilizacyjne mieszkańców Mezopotamii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pierwszych państw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zajęcia różnych grup społecznych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Kodeks Hammurabiego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>
            <w:pPr>
              <w:pStyle w:val="14"/>
              <w:spacing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wyjaśnia, jaką funkcję mogą pełnić rzeki w życiu człowieka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obszar Mezopotamii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zasadę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samodzielnie wskazuje na mapie: obszar Mezopotamii, Tygrys, Eufrat, Ur, Babilon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osiągnięcia cywilizacyjne ludów starożytnej Mezopotamii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rolę wielkich rzek w rozwoju rolnictwa, handlu i komunikacji</w:t>
            </w:r>
          </w:p>
          <w:p>
            <w:pPr>
              <w:spacing w:after="0" w:line="240" w:lineRule="auto"/>
              <w:ind w:left="57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i podaje przykłady państw-miast z terenu Mezopotamii</w:t>
            </w:r>
          </w:p>
          <w:p>
            <w:pPr>
              <w:spacing w:after="0" w:line="240" w:lineRule="auto"/>
              <w:ind w:left="57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wyjaśnia znaczenie kodyfikacji prawa w życiu społecznym</w:t>
            </w:r>
          </w:p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objaśnia różnicę między prawem zwyczajowym a skodyfikowanym</w:t>
            </w:r>
          </w:p>
          <w:p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tłumaczy, w jaki sposób powstawały pierwsze państwa</w:t>
            </w:r>
          </w:p>
          <w:p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– przedstawia kraje leżące obecnie na obszarze dawnej Mezopotamii </w:t>
            </w:r>
          </w:p>
          <w:p>
            <w:pPr>
              <w:spacing w:after="0" w:line="240" w:lineRule="auto"/>
              <w:ind w:left="57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wymienia współczesne przedmioty, których powstanie było możliwe dzięki osiągnięciom ludów Mezopotamii</w:t>
            </w:r>
          </w:p>
          <w:p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Egipt jako przykład starożytnej cywilizacji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Egipt darem Nilu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osiągnięcia cywilizacji egipskiej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struktura społeczna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wierzenia Egipcjan jako przykład religii politeistycznej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>
            <w:pPr>
              <w:pStyle w:val="14"/>
              <w:spacing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wskazuje na mapie: Egipt oraz Nil</w:t>
            </w:r>
          </w:p>
          <w:p>
            <w:pPr>
              <w:pStyle w:val="14"/>
              <w:spacing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osiągnięcia cywilizacji egipskiej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rolę Nilu w rozwoju cywilizacji egipskiej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strukturę społeczną Egiptu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przykłady bogów i charakteryzuje wierzenia Egipcjan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powiązania między wierzeniami Egipcjan a ich osiągnięciami w dziedzinie budownictwa i medycyny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opisuje, w jaki sposób wznoszono piramidy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najbardziej znane przykłady sztuki egipskiej (Sfinks, Dolina Królów, grobowiec Tutenchamona, popiersie Neferetiti), piramidy w Gizie, świątynia Abu Simbel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judaizm jako przykład religii monoteistycznej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biblijne dzieje Izraelitów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Dekalog i Tora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biblijne: Abraham, Mojżesz, Dawid, Salomon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o czym opowiada Biblia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postaci biblijne związane z dziejami Żydów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synagoga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Palestynę, Jerozolimę</w:t>
            </w:r>
          </w:p>
          <w:p>
            <w:pPr>
              <w:pStyle w:val="20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wyjaśnia różnicę pomiędzy politeizmem a monoteizmem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pStyle w:val="20"/>
              <w:rPr>
                <w:rFonts w:eastAsia="Arial Unicode MS"/>
              </w:rPr>
            </w:pPr>
            <w:r>
              <w:t xml:space="preserve">– opisuje główne etapy historii Izraelitów </w:t>
            </w:r>
          </w:p>
          <w:p>
            <w:pPr>
              <w:pStyle w:val="20"/>
              <w:rPr>
                <w:rFonts w:eastAsia="Arial Unicode MS"/>
              </w:rPr>
            </w:pPr>
            <w:r>
              <w:rPr>
                <w:rFonts w:eastAsia="Arial Unicode MS"/>
              </w:rPr>
              <w:t>– charakteryzuje judaizm</w:t>
            </w:r>
          </w:p>
          <w:p>
            <w:pPr>
              <w:pStyle w:val="20"/>
              <w:rPr>
                <w:rFonts w:eastAsia="Arial Unicode MS"/>
              </w:rPr>
            </w:pPr>
            <w:r>
              <w:rPr>
                <w:rFonts w:eastAsia="Arial Unicode MS"/>
              </w:rPr>
              <w:t>– porównuje wierzenia Egiptu oraz Izraela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dokonania najważniejszych przywódców religijnych i politycznych Izraela (Abraham, Mojżesz, Dawid, Salomon)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podobieństwa i różnice pomiędzy judaizmem a chrześcijaństwem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 synagogi we współczesnej Polsce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Cywilizacje Indii i Chin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osiągnięcia cywilizacyjne Dalekiego Wschodu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 kastowy w Indiach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cywilizacja Doliny Indusu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 Indie, Chiny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nauczyciele wyjaśnia, dlaczego jedwab i porcelana były towarami poszukiwanymi na Zachodzie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>
            <w:pPr>
              <w:pStyle w:val="20"/>
            </w:pPr>
            <w:r>
              <w:t>– wymienia osiągnięcia cywilizacji doliny Indusu</w:t>
            </w:r>
          </w:p>
          <w:p>
            <w:pPr>
              <w:pStyle w:val="20"/>
            </w:pPr>
            <w:r>
              <w:t>– wymienia osiągnięcia cywilizacji chińskiej</w:t>
            </w:r>
          </w:p>
          <w:p>
            <w:pPr>
              <w:pStyle w:val="20"/>
            </w:pPr>
            <w:r>
              <w:t>– wyjaśnia, kiedy narodziło się cesarstwo chińskie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wierzenia hinduistyczne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rolę Jedwabnego Szlaku w kontaktach między Wschodem a Zachodem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przedstawia terakotową armię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i wskazuje na mapie: rzeki: Indus, Huang He, Jangcy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charakteryzuje buddyzm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opowiada o filozofii Konfucjusza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pisma i jego znaczenie dla rozwoju cywilizacji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pismo a prehistoria i historia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do czego służy pismo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polskie pismo jako przykład pisma alfabetycznego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Fenicjanie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dalsze osiągnięcia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pismo obrazkowe i alfabetyczne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 związek między wynalezieniem pisma a historią i prehistorią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różne przykłady sposobów porozumiewania się między ludźmi i przekazywania doświadczeń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przyporządkowuje różne rodzaje pisma do cywilizacji, które je stworzyły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wymienia przykłady materiałów pisarskich stosowanych w przeszłości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w jaki sposób pismo obrazkowe przekształciło się w klinowe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przedstawia genezę współczesnego pisma polskiego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jakie były trudności z odczytywaniem pisma obrazkowego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podaje przykłady narodów, które posługują się pismem sięgającym tradycją do pisma greckiego oraz do łaciny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opowiada o przykładach alternatywnych języków umownych (alfabet Morse’a, język migowy)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wyprawa Napoleona do Egiptu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hieroglify – litery czy słowa?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postaci: Jean F. Champollion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Kamień z Rosetty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Style w:val="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>– 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wyjaśnia, na czym polegały trudności w odczytaniu hieroglifów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Style w:val="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>– charakteryzuje i przedstawia znaczenie Kamienia z Rosetty</w:t>
            </w:r>
          </w:p>
          <w:p>
            <w:pPr>
              <w:pStyle w:val="14"/>
              <w:rPr>
                <w:rStyle w:val="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 udało się odczytać hieroglify</w:t>
            </w: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>– przedstawia postać oraz dokonania Jeana F. Champolliona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Style w:val="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>– wyjaśnia, jaki był wpływ wyprawy Napoleona do Egiptu oraz odczytania hieroglifów na pojawienie się egiptologii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4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2. Starożytna Grecja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warunki naturalne Grecji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życie w greckiej polis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charakterystyczne demokracji ateńskiej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Perykles – najwybitniejszy przywódca demokratycznych Aten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Perykles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 pomocy nauczyciela opisuje wygląd greckiego polis i życie w nim na przykładzie Aten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Grecję, Ateny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terminu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demokracja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 charakteryzuje demokrację ateńską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wpływ warunków naturalnych Grecji na zajęcia ludności oraz sytuację polityczną (podział na polis)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kim był Perykles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opisuje, kto posiadał prawa polityczne w Atenach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podobieństwa i różnice między demokracją ateńską a współczesną demokracją parlamentarną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w jaki sposób kultura grecka rozprzestrzeniła się w basenie Morza Śródziemnego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*2. Sparta i wojny z Persami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ustrój i społeczeństwo starożytnej Sparty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i etapy wychowania spartańskiego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i rozwój imperium perskiego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wojny grecko-perskie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wydarzenia: bitwa pod Maratonem, bitwa pod Termopilami, bitwa pod Salaminą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Dariusz, Kserkses, Leonidas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przedstawia cele i charakter wychowania spartańskiego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cele i charakter wychowania spartańskiego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Spartan uważano za najlepszych wojowników greckich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 Spartę, Persję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kim byli Dariusz, Kserkses i Leonidas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ustrój i społeczeństwo starożytnej Sparty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posługuje się wyrażeniami: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 przyczyny i opisuje przebieg wojen grecko-perskich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 Maraton, Termopile, Salaminę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opisuje, w jaki sposób walczyli starożytni Grecy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 genezę biegów maratońskich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tłumaczy znaczenie zwrotu: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wrócić z tarczą lub na tarczy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porównuje ustroje Aten i Sparty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 przebieg bitwy pod Termopilami i ocenia postać króla Leonidasa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Bogowie i mity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wierzenia starożytnych Greków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mity greckie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najważniejsi greccy bogowie: Zeus, Hera, Posejdon, Afrodyta, Atena, Hades, Hefajstos, Ares, Apollo, Hermes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Homer i jego dzieła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wojna trojańska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koń trojański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postać historyczna: Homer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charakteryzuje najważniejszych bogów greckich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wierzenia starożytnych Greków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 górę Olimp, Troję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kim był Homer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najważniejszych bogów greckich: opisuje ich atrybuty i dziedziny życia, którym patronowali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omawia różne mity greckie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treść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współczesne rozumienie wyrażenia: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wybrane miejsca kultu starożytnych Greków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znaczenie wyroczni w życiu starożytnych Greków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 archeologiczne poszukiwania mitycznej Troi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wspólne elementy w kulturze greckich polis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najważniejsze dokonania sztuki greckiej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narodziny teatru greckiego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znaczenie filozofii w starożytnej Grecji i najwybitniejsi filozofowie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grecka matematyka i medycyna 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rola sportu w życiu starożytnych Greków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>
            <w:pPr>
              <w:pStyle w:val="1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postaci historyczne: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>
            <w:pPr>
              <w:pStyle w:val="20"/>
            </w:pPr>
            <w:r>
              <w:t>– opisuje rolę sportu w codziennym życiu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opisuje, jak narodził się teatr grecki i jakie było jego znaczenie dla Hellenów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 i sztuki rozwijane w starożytnej Grecji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 charakter antycznych igrzysk sportowych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 charakter i cele antycznego teatru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przedstawia dokonania nauki greckiej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objaśnia, czym jest filozofia, i przedstawia jej najwybitniejszych przedstawicieli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kim byli: Fidiasz, Myron, Sofokles, Pitagoras, Tales z Miletu, Sokrates, Platon, Arystoteles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 na osi czasu datę: 776 r. p.n.e.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przedstawia współczesną tradycję igrzysk olimpijskich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porównuje igrzyska antyczne ze współczesnymi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rolę kultury w życiu społecznym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przybliża postać i dokonania Archimedesa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przykłady wpływu dokonań starożytnych Greków na współczesną kulturę i naukę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*5. Imperium Aleksandra Wielkiego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podboje Aleksandra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wojna z Persją (bitwy nad rzeczką Granik, pod Issos i pod Gaugamelą)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wyprawa Aleksandra do Indii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kulturowe skutki podbojów Aleksandra Wielkiego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terminem: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uzasadnia, dlaczego Aleksandra nazwano „Wielkim”</w:t>
            </w:r>
          </w:p>
          <w:p>
            <w:pPr>
              <w:widowControl w:val="0"/>
              <w:suppressAutoHyphens/>
              <w:spacing w:after="0"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na jakim obszarze toczyły się opisywane wydarzenia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 Macedonię, Persję, Indie i Aleksandrię w Egipcie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 przebieg kampanii perskiej Aleksandra Macedońskiego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 charakter kultury hellenistycznej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przedstawia skutki podbojów Aleksandra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 na osi czasu daty: 333 r. p.n.e., 331 r. p.n.e.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posługuje się terminami: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omawia znaczenie Biblioteki Aleksandryjskiej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sposób walki wojsk Aleksandra Macedońskiego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przedstawia siedem cudów świata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wymienia państwa, które leżą dziś na terenach podbitych przez Aleksandra Wielkiego 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2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Tajemnice sprzed wieków – Jak wyglądała latarnia morska na Faros?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na Faros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w przeszłości ludzie mieli problem ze wznoszeniem wysokich budowli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losy latarni na Faros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siedem cudów świata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omawia inny wybrany obiekt z listy siedmiu cudów świata starożytnego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48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lang w:eastAsia="pl-PL"/>
              </w:rPr>
              <w:t>Rozdział III. Starożytny Rzym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Ustrój starożytnego Rzymu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legendarne początki państwa rzymskiego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ustrojowe republiki rzymskiej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społeczeństwo starożytnego Rzymu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dokonania Gajusza Juliusza Cezara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upadek republiki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cesarstwa rzymskiego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pretorzy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postaci legendarne i historyczne: Romulus i Remus, Gajusz Juliusz Cezar, Oktawian August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Rzym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wyjaśnia, dlaczego symbolem Rzymu została wilczyca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legendarne początki Rzymu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Półwysep Apeniński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dokonania Gajusza Juliusza Cezara i Oktawiana Augusta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ustrój republiki rzymskiej i jej główne organy władzy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kompetencje najważniejszych urzędów republikańskich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konflikt społeczny między patrycjuszami a plebejuszami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przyczyny oraz okoliczności upadku republiki rzymskiej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ustroje demokracji ateńskiej i republiki rzymskiej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różnice w rozumieniu terminu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funkcje pełnione przez senat w ustroju współczesnej Polski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Imperium Rzymskie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podboje rzymskie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Imperium Rzymskie i jego prowincje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organizacja armii rzymskiej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podział cesarstwa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upadek cesarstwa zachodniorzymskiego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limes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pax Romana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barbarzyńcy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wygląd i uzbrojenie rzymskiego legionisty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 główne prowincje Imperium Rzymskiego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Kartaginę, granice Imperium Rzymskiego w II w. n.e., Konstantynopol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przyczyny podziału cesarstwa na wschodnie i zachodnie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okoliczności upadku cesarstwa zachodniego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395 r. n.e., 476 r. n.e.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zna postać cesarza Konstantyna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korzyści oraz zagrożenia funkcjonowania państwa o rozległym terytorium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wpływ kultury rzymskiej na podbite ludy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postać Hannibala i wojny punickie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pokazuje przykłady romanizacji we współczesnej Europie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przybliża postaci wodzów barbarzyńskich Attyli oraz Odoakera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Życie w Wiecznym Mieście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Rzym jako stolica imperium i Wieczne Miasto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życie codzienne i rozrywki w Rzymie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podział społeczeństwa rzymskiego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wierzenia religijne Rzymian i najważniejsze bóstwa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 pomocy nauczyciela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omawia wierzenia Rzymian i wpływ, jaki wywarła na nie religia Greków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bóstwa czczone przez Rzymian i określa, jakimi dziedzinami życia się opiekowały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dlaczego Rzym był nazywany Wiecznym Miastem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opisuje, jakie funkcje pełniło Forum Romanum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wymienia greckie odpowiedniki najważniejszych rzymskich bóstw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cesarze rzymscy starali się kierować zawołaniem ludu: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igrzysk!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pozostałości Pompejów i Herkulanum jako źródła wiedzy o życiu codziennym w starożytności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Rzymianie jako wielcy budowniczowie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kultura i sztuka starożytnego Rzymu jako kontynuacja dokonań antycznych Greków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rzymskie i jego znaczenie dla funkcjonowania państwa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najważniejsze budowle w starożytnym Rzymie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Prawo XII tablic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postaci historyczne: Wergiliusz, Horacy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Panteon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Prawo XII tablic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powiedzenie: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i ocenia twierdzenie, że Rzymianie potrafili czerpać z dorobku kulturowego podbitych ludów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najwybitniejsze dzieła sztuki i architektury rzymskiej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rolę praw i przepisów w funkcjonowaniu państwa na przykładzie Rzymu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dokonania Wergiliusza i Horacego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dobra sieć drogowa jest ważna dla funkcjonowania każdego państwa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wpływ prawa rzymskiego na współczesne prawo europejskie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ocenia, które z dokonań Rzymian uważa za najwybitniejsze, i uzasadnia swoją odpowiedź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Jezus z Nazaretu jako twórca nowej religii monoteistycznej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przyczyny prześladowania chrześcijan w starożytnym Rzymie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rola świętych Pawła i Piotra w rozwoju chrześcijaństwa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Edykt mediolański i zakończenie prześladowań chrześcijan w cesarstwie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postaci historyczne: Jezus z Nazaretu, święty Piotr, święty Paweł z Tarsu, Konstantyn Wielki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 Nowy Testament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chrześcijaństwo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działalność apostołów po ukrzyżowaniu Jezusa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Palestynę, Jerozolimę, Mediolan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nauki Jezusa z Nazaretu oraz dokonania świętego Piotra, świętego Pawła z Tarsu i Konstantyna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różni się chrześcijaństwo od judaizmu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władze rzymskie odnosiły się wrogo do chrześcijaństwa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Edyktu mediolańskiego dla rozwoju chrześcijaństwa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33 r. n.e., 313 r. n.e.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najstarsze symbole chrześcijańskie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związki między judaizmem a chrześcijaństwem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 dzieje wybranego świętego (na przykład swojego patrona)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 Tajemnice sprzed wieków – Bursztynowy szlak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rola szlaków handlowych w starożytności</w:t>
            </w:r>
          </w:p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bursztyn i jego znaczenie dla starożytnych Rzymian </w:t>
            </w:r>
          </w:p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kontakty handlowe Rzymian z wybrzeżem Bałtyku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 przebieg bursztynowego szlaku (Pruszcz Gdański, Kalisz, Brama Morawska)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jest bursztyn i do czego się go stosuje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wyjaśnia, dlaczego bursztyn był ceniony przez Rzymian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rolę szlaków handlowych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opisuje, jakie ludy żyły na ziemiach polskich w okresie funkcjonowania bursztynowego szlaku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48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IV. Początki średniowiecza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 czasach świetności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cesarstwo bizantyjskie pod panowaniem Justyniana I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dokonania Justyniana I Wielkiego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Konstantynopol jako Nowy Rzym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tradycja grecka w Bizancjum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osiągnięcia naukowe Bizantyjczyków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upadek Konstantynopola, jego przyczyny i skutki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Justynian I Wielki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Konstantynopol, granice cesarstwa bizantyjskiego w czasach Justyniana I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tłumaczy, dlaczego Konstantynopol zaczęto określać Nowym Rzymem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wyrażenia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jaką rolę w periodyzacji dziejów odegrał upadek cesarstwa zachodniorzymskiego oraz wschodniorzymskiego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styl bizantyjski w sztuce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podaje przyczyny i skutki upadku cesarstwa bizantyjskiego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datę upadku Konstantynopola – 1453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zna postać Justyniana I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dokonania Justyniana I Wielkiego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położenie geograficzne wpłynęło na bogactwo Konstantynopola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twierdzenie, że Bizancjum połączyło w nauce tradycję zachodniorzymską i grecką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jakie znaczenie dla państwa ma kodyfikacja praw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 wpływ na chrześcijaństwo miał podział Rzymu na część zachodnią i wschodnią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opisuje, jakie zmiany w bazylice Hagia Sofia zostały dokonane przez muzułmanów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Arabowie i początki islamu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działalność Mahometa i narodziny islamu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religia muzułmańska i jej zasady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minaret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Mahomet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wskazuje podstawowe różnice między chrześcijaństwem a islamem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cyfry arabskie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najważniejsze zasady wiary muzułmanów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Półwysep Arabski, Mekkę, Medynę oraz imperium arabskie w okresie świetności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postać i działalność Mahometa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osiągnięcia Arabów w dziedzinie kultury i nauki w średniowieczu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i ocenia stosunek Arabów do ludów podbitych w średniowieczu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datę: 622 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podobieństwa i różnice pomiędzy chrześcijaństwem a islamem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 zmieniało się nastawienie części muzułmanów do innych kultur w średniowieczu i współcześnie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potrzebę tolerancji religijnej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podobieństwa i różnice w sposobie postrzegania dziejów i odmierzania czasu między chrześcijaństwem a islamem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Nowe państwa w Europie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państwa Franków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cesarstwo Karola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rozwój kultury i nauki w państwie Karola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traktat w Verdun i jego skutki – nowe państwa w Europie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Rzesza Niemiecka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 Niemiecka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wyjaśnia, dlaczego Karol otrzymał przydomek „Wielki”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1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 Niemiecka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zasięg terytorialny państwa Franków w czasach Karola Wielkiego, Akwizgran i Rzym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władzę w państwie Franków przejęła dynastia Karolingów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rozwój kultury i nauki w czasach Karola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postanowienia traktatu w Verdun oraz jego skutki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800 r., 843 r., 962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dokonania: Chlodwiga, Karola Młota, Pepina Małego, Karola Wielkiego i Ottona 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doszło do utworzenia Rzeszy Niemieckiej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skąd pochodzi polskie słowo „król”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 cesarstwem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wielka schizma wschodnia i jej skutki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spór o inwestyturę między cesarzem a papieżem w XI 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Canossa jako miejsce pokuty cesarza Henryka IV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konkordat wormacki i jego postanowienia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konsekwencje ekskomuniki cesarza i opisuje ukorzenie się cesarza Henryka IV w Canossie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postaci: papieża Grzegorza VI, cesarza Henryka IV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przyczyny i skutki wielkiej schizmy wschodniej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są religie, a czym wyznania religijne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sporu pomiędzy cesarzem a papieżem w XI w.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postanowienia konkordatu w Wormacji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1054 r., 1077 r., 1122 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polegał spór o inwestyturę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przykładowe różnice pomiędzy Kościołem katolickim a prawosławnym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okoliczności utworzenia Państwa Kościelnego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Wyprawy krzyżowe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zajęcie Ziemi Świętej przez Turków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synod w Clermont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krucjaty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utworzenie Królestwa Jerozolimskiego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zakonów rycerskich: templariuszy, joannitów i Krzyżaków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upadek twierdzy Akka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skutki wypraw krzyżowych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papież Urban II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wygląd rycerzy zakonnych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przyczyny ogłoszenia krucjat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mapie: Ziemię Świętą i trasy wybranych krucjat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skutki pierwszej krucjaty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zakony templariuszy, joannitów i Krzyżaków oraz ich zadania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skutki wypraw krzyżowych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postać: Urbana 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1096 r., 1291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okoliczności zlikwidowania zakonu templariuszy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informacje, które z zakonów rycerskich funkcjonują współcześnie i jaka obecnie jest ich rola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ocenia rolę krucjat w kształtowaniu się relacji między chrześcijanami a muzułmanami 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1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Tajemnice sprzed wieków – Skarb templariuszy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zakon templariuszy i jego funkcje po zakończeniu krucjat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wzrost znaczenia i bogactwa templariuszy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przyczyny kasacji zakonu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do jakich celów został powołany zakon templariuszy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genezę bogactwa templariuszy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mit skarbu templariuszy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dzieje templariuszy po upadku Królestwa Jerozolimskiego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losy ostatniego mistrza zakonu Jakuba de Molay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legendę o św. Graalu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posiadłości zakonu na obszarze dzisiejszej Polski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48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V. Społeczeństwo średniowiecza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podział na seniorów i wasali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podział społeczeństwa średniowiecznego na stany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przedstawia, jak wyglądał hołd lenny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różnice pomiędzy społeczeństwem stanowym a współczesnym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zależność między seniorem a wasalem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które stany były uprzywilejowane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kim byli w Europie Zachodniej hrabiowie i baronowie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ideał rycerza i jego obowiązki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od pazia do rycerza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 xml:space="preserve"> życie codzienne rycerzy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 xml:space="preserve"> elementy wyposażenia średniowiecznego rycerza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 xml:space="preserve"> kultura rycerska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 xml:space="preserve"> elementy wyposażenia średniowiecznego rycerza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  <w:iCs/>
              </w:rPr>
              <w:t>rycerz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kodeks honorowy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paź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giermek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pasowanie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herb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uzbrojenie rycerzy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ideał rycerza średniowiecznego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kto mógł zostać rycerzem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uzbrojenie rycerskie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życie codzienne rycerstwa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poszczególne etapy wychowania rycerskiego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literackie ideały rycerskie: hrabiego Rolanda, króla Artura i rycerzy Okrągłego Stołu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konsekwencje zwycięstwa i porażki w turnieju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przy pomocy nauczyciela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Średniowieczne miasto i wieś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powstanie osad rzemieślniczych i kupieckich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lokacje miast i wsi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samorząd miejski i jego organy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społeczeństwo miejskie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organa samorządu wiejskiego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wygląd średniowiecznego miasta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zajęcia ludności wiejskiej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targowa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opisuje, gdzie i w jaki sposób tworzyły się miasta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główne zajęcia mieszkańców miast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polegały lokacje miast i wsi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organy samorządu miejskiego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różne grupy społeczne mieszczan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polegała trójpolówka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opisuje wybrany średniowieczny zabytek mieszczański w Polsce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 historie i okoliczności założenia najstarszych miast w regionie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 średniowieczu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duchowni w średniowieczu, ich przywileje i obowiązki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religijność doby średniowiecza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średniowieczne zakony: benedyktyni, cystersi, franciszkanie, dominikanie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życie w średniowiecznym klasztorze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średniowieczne szkolnictwo</w:t>
            </w:r>
          </w:p>
          <w:p>
            <w:pPr>
              <w:pStyle w:val="20"/>
              <w:rPr>
                <w:i/>
                <w:iCs/>
              </w:rPr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iCs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  <w:iCs/>
              </w:rPr>
            </w:pPr>
            <w:r>
              <w:rPr>
                <w:rStyle w:val="16"/>
                <w:sz w:val="20"/>
                <w:szCs w:val="20"/>
              </w:rPr>
              <w:t xml:space="preserve">– </w:t>
            </w:r>
            <w:r>
              <w:rPr>
                <w:rStyle w:val="15"/>
                <w:sz w:val="20"/>
                <w:szCs w:val="20"/>
              </w:rPr>
              <w:t xml:space="preserve">przy pomocy nauczyciela 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klasztor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uniwersytet</w:t>
            </w:r>
          </w:p>
          <w:p>
            <w:pPr>
              <w:pStyle w:val="20"/>
            </w:pPr>
            <w:r>
              <w:t>– przy pomocy nauczyciela omawia życie w średniowiecznym klasztorze i jego organizację</w:t>
            </w:r>
          </w:p>
          <w:p>
            <w:pPr>
              <w:pStyle w:val="20"/>
            </w:pPr>
            <w:r>
              <w:t>– wyjaśnia, czym zajmowali się kopiści</w:t>
            </w:r>
          </w:p>
          <w:p>
            <w:pPr>
              <w:pStyle w:val="20"/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  <w:iCs/>
              </w:rPr>
            </w:pPr>
            <w:r>
              <w:rPr>
                <w:rStyle w:val="16"/>
                <w:sz w:val="20"/>
                <w:szCs w:val="20"/>
              </w:rPr>
              <w:t xml:space="preserve">– poprawnie </w:t>
            </w:r>
            <w:r>
              <w:rPr>
                <w:rStyle w:val="15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stan duchowny w średniowieczu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różne role, jakie odgrywali duchowni w społeczeństwie średniowiecznym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najważniejsze zakony średniowieczne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określenie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średniowieczne szkolnictwo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szkolnictwo średniowieczne i współczesne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 dokonania świętego Franciszka z Asyżu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zakony kontemplacyjne i zakony żebracze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jaką funkcję w klasztorze spełniają: refektarz, wirydarz, dormitorium i kapitularz</w:t>
            </w:r>
          </w:p>
          <w:p>
            <w:pPr>
              <w:pStyle w:val="20"/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t>– znajduje i przedstawia informacje o najstarszych polskich kronikarzach: Gallu Anonimie i Wincentym Kadłubku</w:t>
            </w:r>
          </w:p>
          <w:p>
            <w:pPr>
              <w:pStyle w:val="20"/>
            </w:pPr>
            <w:r>
              <w:t>– opisuje jeden z klasztorów działających w Polsce, wyjaśnia, jakiego zgromadzenia jest siedzibą, i przedstawia w skrócie dzieje tego zgromadzenia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rola sztuki w średniowieczu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znaczenie </w:t>
            </w:r>
            <w:r>
              <w:rPr>
                <w:i/>
              </w:rPr>
              <w:t>biblii pauperum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styl romański i jego cechy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styl gotycki i jego charakterystyczne elementy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rzeźba i malarstwo średniowieczne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pismo i miniatury w rękopisach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zabytki średniowieczne w Polsce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: katedra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przy pomocy nauczyciela omawia zabytki sztuki średniowiecznej w Polsce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wymienia różne dziedziny sztuki średniowiecznej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wyjaśnia, czym była i jakie zadania spełniała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styl romański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styl gotycki i romański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przykłady rzeźby i malarstwa średniowiecznego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znajduje i przedstawia informacje o średniowiecznych świątyniach w swoim regionie oraz elementach ich wystroju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480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VI. Polska pierwszych Piastów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Zanim powstała Polska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najstarsze osadnictwo na ziemiach polskich w świetle wykopalisk archeologicznych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gród w Biskupinie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Słowianie w Europie i ich kultura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wierzenia dawnych Słowian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pierwsze państwa słowiańskie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plemiona słowiańskie na ziemiach polskich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Swaróg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 pomocy nauczyciela opisuje wygląd osady w Biskupinie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okoliczności pojawienia się Słowian na ziemiach polskich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wierzenia Słowian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najstarsze państwa słowiańskie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państwa słowiańskie, które przyjęły chrześcijaństwo w obrządku łacińskim, oraz te, które przyjęły je w obrządku greckim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przykłady tradycji pogańskich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pozostałości  bytowania ludów przedsłowiańskich na ziemiach polskich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współczesne konsekwencje wynikające dla krajów słowiańskich z przyjęcia chrześcijaństwa w obrządku greckim lub łacińskim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Mieszko I i początki Polski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rozwój państwa Polan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dynastia Piastów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panowanie Mieszka 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małżeństwo Mieszka z Dobrawą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chrzest Polski i jego skutki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konflikt z margrabią Hodonem i bitwa pod Cedynią</w:t>
            </w:r>
          </w:p>
          <w:p>
            <w:pPr>
              <w:pStyle w:val="20"/>
              <w:rPr>
                <w:i/>
                <w:iCs/>
              </w:rPr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dyplomacja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poganin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Dagome iudex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postaci historyczne: Mieszko I, Dobrawa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  <w:iCs/>
              </w:rPr>
            </w:pPr>
            <w:r>
              <w:rPr>
                <w:rStyle w:val="16"/>
                <w:sz w:val="20"/>
                <w:szCs w:val="20"/>
              </w:rPr>
              <w:t xml:space="preserve">– </w:t>
            </w:r>
            <w:r>
              <w:rPr>
                <w:rStyle w:val="15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iCs/>
                <w:sz w:val="20"/>
                <w:szCs w:val="20"/>
              </w:rPr>
              <w:t>:</w:t>
            </w:r>
            <w:r>
              <w:rPr>
                <w:rStyle w:val="15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  <w:iCs/>
              </w:rPr>
            </w:pPr>
            <w:r>
              <w:rPr>
                <w:rStyle w:val="16"/>
                <w:sz w:val="20"/>
                <w:szCs w:val="20"/>
              </w:rPr>
              <w:t xml:space="preserve">– poprawnie </w:t>
            </w:r>
            <w:r>
              <w:rPr>
                <w:rStyle w:val="15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dyplomacja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poganin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Dagome iudex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w przeciwieństwie do legendarnych przodków Mieszko I jest uznawany za pierwszego historycznego władcę Polski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zasługi Mieszka I i Dobrawy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966 r., 972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okoliczności przyjęcia chrztu przez Mieszka 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skutki chrztu Mieszka 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stosunki Mieszka I z sąsiadami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dokument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misja biskupa Wojciecha i jej skutki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zjazd gnieźnieński i jego konsekwencje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powstanie niezależnej organizacji na ziemiach polskich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stosunki Bolesława Chrobrego z sąsiadami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koronacja Bolesława Chrobrego na króla Polski i jej znaczenie</w:t>
            </w:r>
          </w:p>
          <w:p>
            <w:pPr>
              <w:pStyle w:val="20"/>
              <w:rPr>
                <w:i/>
                <w:iCs/>
              </w:rPr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Milsko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  <w:iCs/>
              </w:rPr>
            </w:pPr>
            <w:r>
              <w:rPr>
                <w:rStyle w:val="16"/>
                <w:sz w:val="20"/>
                <w:szCs w:val="20"/>
              </w:rPr>
              <w:t xml:space="preserve">– </w:t>
            </w:r>
            <w:r>
              <w:rPr>
                <w:rStyle w:val="15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iCs/>
                <w:sz w:val="20"/>
                <w:szCs w:val="20"/>
              </w:rPr>
              <w:t>:</w:t>
            </w:r>
            <w:r>
              <w:rPr>
                <w:rStyle w:val="15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  <w:iCs/>
              </w:rPr>
            </w:pPr>
            <w:r>
              <w:rPr>
                <w:rStyle w:val="16"/>
                <w:sz w:val="20"/>
                <w:szCs w:val="20"/>
              </w:rPr>
              <w:t xml:space="preserve">– poprawnie </w:t>
            </w:r>
            <w:r>
              <w:rPr>
                <w:rStyle w:val="15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Milsko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 misję świętego Wojciecha do pogańskich Prusów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granice państwa Bolesława Chrobrego na początku jego panowania oraz ziemie przez niego podbite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rolę, jaką w dziejach Polski odegrali: Bolesław Chrobry, biskup Wojciech, cesarz Otton III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1000 r., 1025 r.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przebieg i znaczenie zjazdu w Gnieźnie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wojny prowadzone przez Chrobrego z sąsiadami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utworzenia niezależnego Kościoła w państwie polskim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Drzwi Gnieźnieńskie jako przykład źródła ikonograficznego z najstarszych dziejów Polski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 pozytywne i negatywne skutki polityki prowadzonej przez Bolesława Chrobrego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Kryzys i odbudowa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reformy Kazimierza Odnowiciela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Kraków stolicą państwa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polityka zagraniczna Bolesława Śmiałego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koronacja Bolesława Śmiałego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konflikt króla z biskupem Stanisławem i jego skutki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</w:rPr>
              <w:t>insygnia królewskie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terminem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insygnia królewskie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 pomocy nauczyciela wyjaśnia, dlaczego księcia Kazimierza nazwano „Odnowicielem”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księcia Kazimierza nazwano „Odnowicielem”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ziemie polskie pod panowaniem Kazimierza Odnowiciela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działalność: Mieszka II, Bezpryma, Kazimierza Odnowiciela, Bolesława Śmiałego i biskupa Stanisława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datę: 1076 r.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sytuację państwa polskiego po śmierci Bolesława Chrobrego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postawę Bezpryma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skutki kryzysu państwa polskiego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rządy Bolesława Śmiałego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sytuację międzynarodową w okresie rządów Bolesława Śmiałego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przyczyny i skutki sporu króla z biskupem Stanisławem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t xml:space="preserve">– wyjaśnia przyczyny kryzysu państwa wczesnopiastowskiego 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dokonania Mieszka II, Kazimierza Odnowiciela i Bolesława Śmiałego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rządy Władysława Hermana i Sieciecha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podział władzy między synów Władysława Hermana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bratobójcza wojna między Bolesławem i Zbigniewem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najazd niemiecki na ziemie polskie i obrona Głogowa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podbój Pomorza przez Bolesława Krzywoustego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testament Krzywoustego i jego założenia</w:t>
            </w:r>
          </w:p>
          <w:p>
            <w:pPr>
              <w:pStyle w:val="20"/>
              <w:rPr>
                <w:i/>
                <w:iCs/>
              </w:rPr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  <w:iCs/>
              </w:rPr>
              <w:t>palatyn (wojewoda)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testament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zasada senioratu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senior i juniorzy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postaci historyczne: Władysław Herman, Sieciech, Zbigniew, Bolesław Krzywousty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 juniorzy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 (wojewoda)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testament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państwo Bolesława Krzywoustego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postaci: Władysława Hermana, Sieciecha, Bolesława Krzywoustego i Zbigniewa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zaznacza na osi czasu daty: 1109 r. i 1138 r. 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opisuje rządy Władysława Hermana i rolę Sieciecha w jego państwie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przebieg konfliktu między Bolesławem a Zbigniewem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niemiecki najazd w 1109 r. i obronę Głogowa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sukcesy Krzywoustego w walkach z Pomorzanami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przyczyny ogłoszenia testamentu Krzywoustego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postawę Bolesława wobec brata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zasadę senioratu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postać Galla Anonima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dostępu państwa do morza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ocenia szanse i zagrożenia wynikające z wprowadzenia zasady senioratu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grody i ich funkcje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życie w grodzie i na podgrodziu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sposoby uprawy roli na ziemiach polskich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podział społeczeństwa w państwie pierwszych Piastów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zakres władzy panującego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powinności poddanych wobec władcy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powstanie rycerstwa w Polsce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wygląd i budowę średniowiecznego grodu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grupy ludności w państwie wczesnopiastowskim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charakter drużyny książęcej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się różnił wojownik drużyny od rycerza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przykłady nazw miejscowości, które mogły w średniowieczu pełnić funkcję osad służebnych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źródła historyczne dotyczące początków państwa polskiego </w:t>
            </w:r>
          </w:p>
          <w:p>
            <w:pPr>
              <w:pStyle w:val="20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obiektywizm i prawda historyczna</w:t>
            </w:r>
          </w:p>
          <w:p>
            <w:pPr>
              <w:pStyle w:val="20"/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wymienia nazwy źródeł historycznych dotyczących dziejów państwa polskiego za panowania pierwszych Piastów</w:t>
            </w:r>
          </w:p>
          <w:p>
            <w:pPr>
              <w:snapToGrid w:val="0"/>
              <w:spacing w:after="0" w:line="240" w:lineRule="auto"/>
              <w:rPr>
                <w:rStyle w:val="16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tłumaczy konieczność weryfikacji prawdziwości źródeł historycznych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przedstawia dokonania postaci: Galla Anonima i Wincentego Kadłubka 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omawia teorie dotyczące pochodzenia Galla Anonima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wymienia przyczyny powstania kronik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określa ramy chronologiczne wydarzeń opisanych w kronikach Galla Anonima i Wincentego Kadłubka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przedstawia przykład innej średniowiecznej kroniki polskiej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9" w:hRule="atLeast"/>
        </w:trPr>
        <w:tc>
          <w:tcPr>
            <w:tcW w:w="1480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VII. Polska w XIII–XV wieku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walki wewnętrzne między książętami piastowskimi o prymat w Polsce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utrwalenie rozbicia dzielnicowego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osłabienie Polski na arenie międzynarodowej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sprowadzenie Krzyżaków do Polski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najazdy Mongołów i bitwa pod Legnicą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przemiany społeczne i gospodarcze w okresie rozbicia dzielnicowego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dzielnica senioralna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rozbicie dzielnicowe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państwo polskie podczas rozbicia dzielnicowego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mapie: podział państwa na różne dzielnice oraz ziemie utracone w okresie rozbicia dzielnicowego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postaci: Władysława Wygnańca, Leszka Białego, Konrada Mazowieckiego, Henryka Pobożnego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1226 r., 1227 r., 1241 r.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okoliczności sprowadzenia zakonu krzyżackiego do Polski oraz konsekwencje tego wydarzenia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skutki rozbicia dzielnicowego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kolonizację na ziemiach polskich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historię zakonu krzyżackiego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książęta dzielnicowi często nadawali przywileje oraz ziemię rycerstwu i duchowieństwu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sposób walki Mongołów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dynastię panującą na Pomorzu Gdańskim w okresie rozbicia dzielnicowego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koronacja i śmierć Przemysła 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panowanie Wacława 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rola arcybiskupów gnieźnieńskich i jednolitej organizacji kościelnej w zjednoczeniu dzielnic polskich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przejęcie władzy przez Władysława Łokietka i jego koronacja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rządy Władysława Łokietka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konflikt Łokietka z Krzyżakami i bitwa pod Płowcami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starosta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granice państwa polskiego za panowania Władysława Łokietka, ziemie utracone na rzecz Krzyżaków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postaci: Przemysła II, arcybiskupa Jakuba Świnki, Wacława II, Władysława Łokietka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1295 r., 1309 r., 1320 r., 1331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próby zjednoczenia Polski przez książąt śląskich oraz Przemysła II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opisuje, w jakich okolicznościach Władysław Łokietek utracił Pomorze Gdańskie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działania Władysława Łokietka na rzecz zjednoczenia kraju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przebieg konfliktu Władysława Łokietka z Krzyżakami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jaką rolę w zjednoczeniu kraju odegrał Kościół katolicki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wyobrażenie na temat świętego Stanisława jako patrona zjednoczenia kraju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polityka dyplomacji Kazimierza Wielkiego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pokój z zakonem krzyżackim w Kaliszu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przyłączenie nowych ziem do państwa polskiego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reformy Kazimierza Wielkiego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umocnienie granic polskiego państwa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utworzenie Akademii Krakowskiej i skutki tej decyzji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zjazd monarchów w Krakowie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uczta u Wierzynka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postać historyczna: Kazimierz Wielki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 pomocy nauczyciela tłumaczy, co zdecydowało o przyznaniu Kazimierzowi przydomka „Wielki”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słów, że Kazimierz Wielki: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Orle Gniazda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Akademia Krakowska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granice monarchii Kazimierza Wielkiego i ziemie włączone do Polski przez tego władcę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1333 r., 1343 r., 1364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i ocenia postanowienia pokoju w Kaliszu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reformy Kazimierza Wielkiego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Kazimierz dbał o obronność państwa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Kazimierz Wielki za najważniejsze uznał reformy wewnętrzne państwa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tłumaczy, jakie znaczenie miało założenie Akademii Krakowskiej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uczty u Wierzynka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cele oraz konsekwencje układu dynastycznego zawartego przez Kazimierza Wielkiego z Węgrami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sól należała niegdyś do najdroższych towarów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wybrany zamek wzniesiony w czasach Kazimierza Wielkiego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3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polsko-litewska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koniec dynastii Piastów na polskim tronie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rządy Andegawenów w Polsce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unia polsko-litewska w Krewie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wielka wojna z zakonem krzyżackim i bitwa pod Grunwaldem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I pokój w Toruniu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unia w Horodle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przy pomocy nauczyciela posługuje się terminem: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 personalna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dynastię zapoczątkowaną przez Władysława Jagiełłę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15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przyczyny zawarcia unii polsko-litewskiej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przebieg bitwy pod Grunwaldem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granice Wielkiego Księstwa Litewskiego, Krewo, Horodło, Grunwald, Toruń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postaci: Ludwika Węgierskiego, Jadwigi, Władysława Jagiełły, wielkiego księcia Witolda, Pawła Włodkowica, Ulricha von Jungingena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okoliczności objęcia tronu polskiego przez Jadwigę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postanowienia unii w Krewie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przedstawia postanowienia pokoju w Toruniu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stanowisko polskiej delegacji na soborze w Konstancji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Akademia Krakowska została przemianowana na Uniwersytet Jagielloński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twierdzenie, że poglądy Pawła Włodkowica na temat wojen religijnych są aktualne także dzisiaj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Tajemnice sprzed wieków – Jaką bitwę namalował Jan Matejko?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rPr>
                <w:i/>
              </w:rPr>
            </w:pPr>
            <w:r>
              <w:rPr>
                <w:bCs/>
              </w:rPr>
              <w:sym w:font="Symbol" w:char="F0B7"/>
            </w:r>
            <w:r>
              <w:t xml:space="preserve"> okoliczności powstania obrazu </w:t>
            </w:r>
            <w:r>
              <w:rPr>
                <w:i/>
              </w:rPr>
              <w:t xml:space="preserve">Bitwa pod Grunwaldem </w:t>
            </w:r>
          </w:p>
          <w:p>
            <w:pPr>
              <w:pStyle w:val="20"/>
            </w:pPr>
            <w:r>
              <w:rPr>
                <w:bCs/>
              </w:rPr>
              <w:sym w:font="Symbol" w:char="F0B7"/>
            </w:r>
            <w:r>
              <w:t xml:space="preserve"> Jan Matejko jako malarz dziejów Polski</w:t>
            </w:r>
          </w:p>
          <w:p>
            <w:pPr>
              <w:pStyle w:val="20"/>
            </w:pPr>
            <w:r>
              <w:rPr>
                <w:bCs/>
              </w:rPr>
              <w:sym w:font="Symbol" w:char="F0B7"/>
            </w:r>
            <w:r>
              <w:t xml:space="preserve"> obrazy jako źródło wiedzy historycznej</w:t>
            </w:r>
          </w:p>
          <w:p>
            <w:pPr>
              <w:pStyle w:val="20"/>
            </w:pPr>
            <w:r>
              <w:rPr>
                <w:bCs/>
              </w:rPr>
              <w:sym w:font="Symbol" w:char="F0B7"/>
            </w:r>
            <w:r>
              <w:t xml:space="preserve"> znaczenie </w:t>
            </w:r>
            <w:r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przedstawia, kim był Jan Matejko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Jan Matejko przygotowywał się do namalowania obrazu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 cele namalowania obrazu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omawia nieścisłości w przekazie historycznym obrazu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jakie warunki powinno spełniać dzieło sztuki, aby można je było traktować jako źródło historyczne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inne dzieło Jana Matejki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</w:pPr>
            <w:r>
              <w:rPr/>
              <w:sym w:font="Symbol" w:char="F0B7"/>
            </w:r>
            <w:r>
              <w:t xml:space="preserve"> okoliczności zawarcia unii polsko-węgierskiej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bitwa pod Warną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panowanie Kazimierza Jagiellończyka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wojna trzynastoletnia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II pokój toruński i jego postanowienia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panowanie Jagiellonów w Czechach i na Węgrzech </w:t>
            </w:r>
          </w:p>
          <w:p>
            <w:pPr>
              <w:pStyle w:val="20"/>
            </w:pPr>
            <w:r>
              <w:rPr/>
              <w:sym w:font="Symbol" w:char="F0B7"/>
            </w:r>
            <w:r>
              <w:t xml:space="preserve"> terminy: </w:t>
            </w:r>
            <w:r>
              <w:rPr>
                <w:i/>
                <w:iCs/>
              </w:rPr>
              <w:t>Związek Pruski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wojna trzynastoletnia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Królewskie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Zakonne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wojska zaciężne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żołd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Jagiellończyk, Zbigniew Oleśnicki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>
            <w:pPr>
              <w:spacing w:after="0" w:line="240" w:lineRule="auto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przy pomocy nauczyciela opisuje okoliczności śmierci Władysława Warneńczyka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– 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wojna trzynastoletnia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Królewskie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 Węgry, Warnę, Prusy Królewskie, Prusy Zakonne, państwa rządzone przez Jagiellonów w drugiej połowie XV 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 dokonania: Władysława III Warneńczyka, Zbigniewa Oleśnickiego i Kazimierza Jagiellończyka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1444 r., 1454 r., 1466 r.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okoliczności zawarcia unii polsko-węgierskiej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rządy Kazimierza Jagiellończyka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przebieg wojny trzynastoletniej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postanowienia II pokoju toruńskiego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doszło do zawiązania Związku Pruskiego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postanowienia I i II pokoju toruńskiego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twierdzenie, że odzyskanie dostępu do morza miało przełomowe znaczenie dla rozwoju polskiej gospodarki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Jana Długosza jako historyka i wychowawcę przyszłych królów Polski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wojska zaciężne pod koniec średniowiecza zastąpiły w bitwach tradycyjne rycerstwo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monarchia patrymonialna i stanowa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wpływ przywilejów nadawanych przez władcę na osłabienie władzy królewskiej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przekształcenie się rycerstwa w szlachtę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przywileje szlacheckie i ich konsekwencje dla władzy królewskiej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ukształtowanie się sejmu walnego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konstytucja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16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>
              <w:rPr>
                <w:rStyle w:val="15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15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poprawnie posługuje się terminami: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sejm walny oraz jego skład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 na osi czasu daty: 1374 r., 1505 r.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rycerstwo przekształciło się w szlachtę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szlachta uzyskała wpływ na sprawowanie rządów w Polsce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 najważniejsze przywileje szlacheckie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konstytucji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przedstawia, kiedy i w jaki sposób doszło do utworzenia stanów w Polsce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 różnice między monarchią patrymonialną a stanową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jaka jest geneza nazw obu izb sejmu walnego: izby poselskiej oraz senatu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ocenia, jakie szanse i jakie zagrożenie niosło za sobą zwiększenie wpływu szlachty na władzę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footerReference r:id="rId5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umanst521EU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23</w:t>
    </w:r>
    <w: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  <w:rsid w:val="3A3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semiHidden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iPriority w:val="99"/>
    <w:rPr>
      <w:b/>
      <w:bCs/>
    </w:rPr>
  </w:style>
  <w:style w:type="paragraph" w:styleId="8">
    <w:name w:val="footer"/>
    <w:basedOn w:val="1"/>
    <w:link w:val="18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7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0">
    <w:name w:val="Tekst dymka Znak"/>
    <w:link w:val="4"/>
    <w:semiHidden/>
    <w:qFormat/>
    <w:locked/>
    <w:uiPriority w:val="99"/>
    <w:rPr>
      <w:rFonts w:ascii="Segoe UI" w:hAnsi="Segoe UI" w:cs="Segoe UI"/>
      <w:sz w:val="18"/>
      <w:szCs w:val="18"/>
    </w:rPr>
  </w:style>
  <w:style w:type="character" w:customStyle="1" w:styleId="11">
    <w:name w:val="Tekst komentarza Znak"/>
    <w:link w:val="6"/>
    <w:semiHidden/>
    <w:qFormat/>
    <w:locked/>
    <w:uiPriority w:val="99"/>
    <w:rPr>
      <w:sz w:val="20"/>
      <w:szCs w:val="20"/>
    </w:rPr>
  </w:style>
  <w:style w:type="character" w:customStyle="1" w:styleId="12">
    <w:name w:val="Temat komentarza Znak"/>
    <w:link w:val="7"/>
    <w:semiHidden/>
    <w:qFormat/>
    <w:locked/>
    <w:uiPriority w:val="99"/>
    <w:rPr>
      <w:b/>
      <w:bCs/>
      <w:sz w:val="20"/>
      <w:szCs w:val="20"/>
    </w:rPr>
  </w:style>
  <w:style w:type="paragraph" w:customStyle="1" w:styleId="13">
    <w:name w:val="Revision"/>
    <w:hidden/>
    <w:semiHidden/>
    <w:uiPriority w:val="99"/>
    <w:rPr>
      <w:rFonts w:ascii="Calibri" w:hAnsi="Calibri" w:eastAsia="Calibri" w:cs="Calibri"/>
      <w:sz w:val="22"/>
      <w:szCs w:val="22"/>
      <w:lang w:val="pl-PL" w:eastAsia="en-US" w:bidi="ar-SA"/>
    </w:rPr>
  </w:style>
  <w:style w:type="paragraph" w:customStyle="1" w:styleId="14">
    <w:name w:val="Pa11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15">
    <w:name w:val="A13"/>
    <w:uiPriority w:val="99"/>
    <w:rPr>
      <w:color w:val="000000"/>
      <w:sz w:val="15"/>
      <w:szCs w:val="15"/>
    </w:rPr>
  </w:style>
  <w:style w:type="character" w:customStyle="1" w:styleId="16">
    <w:name w:val="A14"/>
    <w:qFormat/>
    <w:uiPriority w:val="99"/>
    <w:rPr>
      <w:color w:val="000000"/>
      <w:sz w:val="15"/>
      <w:szCs w:val="15"/>
    </w:rPr>
  </w:style>
  <w:style w:type="character" w:customStyle="1" w:styleId="17">
    <w:name w:val="Nagłówek Znak"/>
    <w:basedOn w:val="2"/>
    <w:link w:val="9"/>
    <w:qFormat/>
    <w:locked/>
    <w:uiPriority w:val="99"/>
  </w:style>
  <w:style w:type="character" w:customStyle="1" w:styleId="18">
    <w:name w:val="Stopka Znak"/>
    <w:basedOn w:val="2"/>
    <w:link w:val="8"/>
    <w:locked/>
    <w:uiPriority w:val="99"/>
  </w:style>
  <w:style w:type="paragraph" w:customStyle="1" w:styleId="19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pl-PL" w:eastAsia="pl-PL" w:bidi="ar-SA"/>
    </w:rPr>
  </w:style>
  <w:style w:type="paragraph" w:styleId="20">
    <w:name w:val="No Spacing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pl-PL" w:eastAsia="pl-PL" w:bidi="ar-SA"/>
    </w:rPr>
  </w:style>
  <w:style w:type="paragraph" w:customStyle="1" w:styleId="21">
    <w:name w:val="Pa31"/>
    <w:basedOn w:val="19"/>
    <w:next w:val="19"/>
    <w:uiPriority w:val="99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8090</Words>
  <Characters>48543</Characters>
  <Lines>404</Lines>
  <Paragraphs>113</Paragraphs>
  <TotalTime>1732</TotalTime>
  <ScaleCrop>false</ScaleCrop>
  <LinksUpToDate>false</LinksUpToDate>
  <CharactersWithSpaces>56520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2018-08-17T12:19:00Z</dcterms:created>
  <dc:creator>Anna Pietrzak</dc:creator>
  <cp:lastModifiedBy>48792</cp:lastModifiedBy>
  <cp:lastPrinted>2017-09-06T11:26:00Z</cp:lastPrinted>
  <dcterms:modified xsi:type="dcterms:W3CDTF">2023-09-24T14:13:34Z</dcterms:modified>
  <dc:title>Roczny plan pracy z historii dla klasy 5 szkoły podstawowej do programu nauczania „Wczoraj i dziś”</dc:title>
  <cp:revision>521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B1B26678DD244F8095C5B86020673383_13</vt:lpwstr>
  </property>
</Properties>
</file>